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501" w:rsidRDefault="005F2BAE">
      <w:r>
        <w:t xml:space="preserve">Konrad Koncerewicz </w:t>
      </w:r>
    </w:p>
    <w:p w:rsidR="005F2BAE" w:rsidRDefault="005F2BAE">
      <w:r>
        <w:t>Maciej Pysz</w:t>
      </w:r>
    </w:p>
    <w:p w:rsidR="005F2BAE" w:rsidRDefault="005F2BAE">
      <w:bookmarkStart w:id="0" w:name="_GoBack"/>
      <w:bookmarkEnd w:id="0"/>
    </w:p>
    <w:p w:rsidR="005F2BAE" w:rsidRPr="00D755A6" w:rsidRDefault="005F2BAE" w:rsidP="005F2BAE">
      <w:pPr>
        <w:jc w:val="center"/>
        <w:rPr>
          <w:sz w:val="36"/>
          <w:szCs w:val="36"/>
        </w:rPr>
      </w:pPr>
      <w:proofErr w:type="spellStart"/>
      <w:r w:rsidRPr="00D755A6">
        <w:rPr>
          <w:sz w:val="36"/>
          <w:szCs w:val="36"/>
        </w:rPr>
        <w:t>MMikro</w:t>
      </w:r>
      <w:proofErr w:type="spellEnd"/>
      <w:r w:rsidRPr="00D755A6">
        <w:rPr>
          <w:sz w:val="36"/>
          <w:szCs w:val="36"/>
        </w:rPr>
        <w:t xml:space="preserve"> 2.0 – </w:t>
      </w:r>
      <w:proofErr w:type="gramStart"/>
      <w:r w:rsidRPr="00D755A6">
        <w:rPr>
          <w:sz w:val="36"/>
          <w:szCs w:val="36"/>
        </w:rPr>
        <w:t>zadania</w:t>
      </w:r>
      <w:proofErr w:type="gramEnd"/>
    </w:p>
    <w:p w:rsidR="005F2BAE" w:rsidRPr="00933FC0" w:rsidRDefault="00933FC0" w:rsidP="005F2BAE">
      <w:pPr>
        <w:jc w:val="center"/>
        <w:rPr>
          <w:b/>
          <w:i/>
        </w:rPr>
      </w:pPr>
      <w:r w:rsidRPr="00933FC0">
        <w:rPr>
          <w:b/>
          <w:i/>
        </w:rPr>
        <w:t xml:space="preserve">ZMODYFIKOWANE ZADANIA ZE ZBIORU ZADAŃ Z MIKROEKONOMII </w:t>
      </w:r>
      <w:proofErr w:type="gramStart"/>
      <w:r w:rsidRPr="00933FC0">
        <w:rPr>
          <w:b/>
          <w:i/>
        </w:rPr>
        <w:t>PROF.  T</w:t>
      </w:r>
      <w:proofErr w:type="gramEnd"/>
      <w:r w:rsidRPr="00933FC0">
        <w:rPr>
          <w:b/>
          <w:i/>
        </w:rPr>
        <w:t>. ZALEGI</w:t>
      </w:r>
    </w:p>
    <w:p w:rsidR="005F2BAE" w:rsidRDefault="005F2BAE" w:rsidP="005F2BAE">
      <w:pPr>
        <w:jc w:val="center"/>
      </w:pPr>
    </w:p>
    <w:p w:rsidR="005F2BAE" w:rsidRPr="00D755A6" w:rsidRDefault="005F2BAE" w:rsidP="005F2BAE">
      <w:pPr>
        <w:rPr>
          <w:b/>
          <w:sz w:val="28"/>
          <w:szCs w:val="28"/>
        </w:rPr>
      </w:pPr>
      <w:r w:rsidRPr="00D755A6">
        <w:rPr>
          <w:b/>
          <w:sz w:val="28"/>
          <w:szCs w:val="28"/>
        </w:rPr>
        <w:t xml:space="preserve">Zadanie 3.10 </w:t>
      </w:r>
      <w:proofErr w:type="gramStart"/>
      <w:r w:rsidRPr="00D755A6">
        <w:rPr>
          <w:b/>
          <w:sz w:val="28"/>
          <w:szCs w:val="28"/>
        </w:rPr>
        <w:t>str</w:t>
      </w:r>
      <w:proofErr w:type="gramEnd"/>
      <w:r w:rsidRPr="00D755A6">
        <w:rPr>
          <w:b/>
          <w:sz w:val="28"/>
          <w:szCs w:val="28"/>
        </w:rPr>
        <w:t xml:space="preserve">. 73 – Zbiór zadań z mikroekonomii </w:t>
      </w:r>
    </w:p>
    <w:p w:rsidR="005F2BAE" w:rsidRDefault="005F2BAE" w:rsidP="005F2BAE">
      <w:r>
        <w:t>Wiedząc, że krzywa popytu na dobro X opisana jest równaniem:</w:t>
      </w:r>
    </w:p>
    <w:p w:rsidR="005F2BAE" w:rsidRPr="00D755A6" w:rsidRDefault="005F2BAE" w:rsidP="005F2BAE">
      <w:pPr>
        <w:rPr>
          <w:b/>
        </w:rPr>
      </w:pPr>
      <w:r w:rsidRPr="00D755A6">
        <w:rPr>
          <w:b/>
        </w:rPr>
        <w:t>D(p</w:t>
      </w:r>
      <w:proofErr w:type="gramStart"/>
      <w:r w:rsidRPr="00D755A6">
        <w:rPr>
          <w:b/>
        </w:rPr>
        <w:t>)=3p</w:t>
      </w:r>
      <w:proofErr w:type="gramEnd"/>
      <w:r w:rsidRPr="00D755A6">
        <w:rPr>
          <w:b/>
          <w:vertAlign w:val="superscript"/>
        </w:rPr>
        <w:t>2</w:t>
      </w:r>
      <w:r w:rsidRPr="00D755A6">
        <w:rPr>
          <w:b/>
        </w:rPr>
        <w:t>-2270p+42200</w:t>
      </w:r>
    </w:p>
    <w:p w:rsidR="005F2BAE" w:rsidRDefault="005F2BAE" w:rsidP="005F2BAE">
      <w:r>
        <w:t>Natomiast krzywa podaży:</w:t>
      </w:r>
    </w:p>
    <w:p w:rsidR="005F2BAE" w:rsidRPr="00D755A6" w:rsidRDefault="005F2BAE" w:rsidP="005F2BAE">
      <w:pPr>
        <w:rPr>
          <w:b/>
        </w:rPr>
      </w:pPr>
      <w:r w:rsidRPr="00D755A6">
        <w:rPr>
          <w:b/>
        </w:rPr>
        <w:t>S(p</w:t>
      </w:r>
      <w:proofErr w:type="gramStart"/>
      <w:r w:rsidRPr="00D755A6">
        <w:rPr>
          <w:b/>
        </w:rPr>
        <w:t>)=-4p</w:t>
      </w:r>
      <w:proofErr w:type="gramEnd"/>
      <w:r w:rsidRPr="00D755A6">
        <w:rPr>
          <w:b/>
          <w:vertAlign w:val="superscript"/>
        </w:rPr>
        <w:t>2</w:t>
      </w:r>
      <w:r w:rsidRPr="00D755A6">
        <w:rPr>
          <w:b/>
        </w:rPr>
        <w:t>+2000p+200</w:t>
      </w:r>
    </w:p>
    <w:p w:rsidR="005F2BAE" w:rsidRPr="00D755A6" w:rsidRDefault="005F2BAE" w:rsidP="005F2BAE">
      <w:pPr>
        <w:pStyle w:val="Akapitzlist"/>
        <w:numPr>
          <w:ilvl w:val="0"/>
          <w:numId w:val="2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t>Ile wynosi cena równowagi rynkowej?</w:t>
      </w:r>
    </w:p>
    <w:p w:rsidR="005F2BAE" w:rsidRDefault="005F2BAE" w:rsidP="005F2BAE">
      <w:pPr>
        <w:pStyle w:val="Akapitzlist"/>
      </w:pPr>
    </w:p>
    <w:p w:rsidR="005F2BAE" w:rsidRDefault="005F2BAE" w:rsidP="005F2BAE">
      <w:pPr>
        <w:pStyle w:val="Akapitzlist"/>
      </w:pPr>
      <w:r>
        <w:t>S(p</w:t>
      </w:r>
      <w:proofErr w:type="gramStart"/>
      <w:r>
        <w:t>)=D</w:t>
      </w:r>
      <w:proofErr w:type="gramEnd"/>
      <w:r>
        <w:t>(p)</w:t>
      </w:r>
    </w:p>
    <w:p w:rsidR="005F2BAE" w:rsidRDefault="005F2BAE" w:rsidP="005F2BAE">
      <w:pPr>
        <w:pStyle w:val="Akapitzlist"/>
      </w:pPr>
      <w:r>
        <w:t>-4p</w:t>
      </w:r>
      <w:r>
        <w:rPr>
          <w:vertAlign w:val="superscript"/>
        </w:rPr>
        <w:t>2</w:t>
      </w:r>
      <w:r>
        <w:t>+2000p+200=3p</w:t>
      </w:r>
      <w:r>
        <w:rPr>
          <w:vertAlign w:val="superscript"/>
        </w:rPr>
        <w:t>2</w:t>
      </w:r>
      <w:r>
        <w:t>-2270p+42200</w:t>
      </w:r>
    </w:p>
    <w:p w:rsidR="00D755A6" w:rsidRDefault="00D755A6" w:rsidP="005F2BAE">
      <w:pPr>
        <w:pStyle w:val="Akapitzlist"/>
      </w:pPr>
    </w:p>
    <w:p w:rsidR="005F2BAE" w:rsidRPr="00D755A6" w:rsidRDefault="005F2BAE" w:rsidP="005F2BAE">
      <w:pPr>
        <w:pStyle w:val="Akapitzlist"/>
        <w:rPr>
          <w:b/>
        </w:rPr>
      </w:pPr>
      <w:r w:rsidRPr="00D755A6">
        <w:rPr>
          <w:b/>
        </w:rPr>
        <w:t xml:space="preserve">P=10 </w:t>
      </w:r>
    </w:p>
    <w:p w:rsidR="005F2BAE" w:rsidRPr="00D755A6" w:rsidRDefault="005F2BAE" w:rsidP="005F2BAE">
      <w:pPr>
        <w:pStyle w:val="Akapitzlist"/>
        <w:numPr>
          <w:ilvl w:val="0"/>
          <w:numId w:val="2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t>Oblicz ilość równowagi rynkowej</w:t>
      </w:r>
    </w:p>
    <w:p w:rsidR="005F2BAE" w:rsidRDefault="005F2BAE" w:rsidP="005F2BAE">
      <w:pPr>
        <w:pStyle w:val="Akapitzlist"/>
      </w:pPr>
    </w:p>
    <w:p w:rsidR="005F2BAE" w:rsidRDefault="005F2BAE" w:rsidP="005F2BAE">
      <w:pPr>
        <w:pStyle w:val="Akapitzlist"/>
      </w:pPr>
      <w:r>
        <w:t>S(10)= 19800</w:t>
      </w:r>
    </w:p>
    <w:p w:rsidR="005F2BAE" w:rsidRDefault="005F2BAE" w:rsidP="005F2BAE">
      <w:pPr>
        <w:pStyle w:val="Akapitzlist"/>
      </w:pPr>
      <w:r>
        <w:t>D(10)= 19800</w:t>
      </w:r>
    </w:p>
    <w:p w:rsidR="00D755A6" w:rsidRDefault="00D755A6" w:rsidP="005F2BAE">
      <w:pPr>
        <w:pStyle w:val="Akapitzlist"/>
      </w:pPr>
    </w:p>
    <w:p w:rsidR="005F2BAE" w:rsidRPr="00D755A6" w:rsidRDefault="005F2BAE" w:rsidP="005F2BAE">
      <w:pPr>
        <w:pStyle w:val="Akapitzlist"/>
        <w:rPr>
          <w:b/>
        </w:rPr>
      </w:pPr>
      <w:r w:rsidRPr="00D755A6">
        <w:rPr>
          <w:b/>
        </w:rPr>
        <w:t>Q=19800</w:t>
      </w:r>
    </w:p>
    <w:p w:rsidR="005F2BAE" w:rsidRDefault="005F2BAE" w:rsidP="005F2BAE">
      <w:pPr>
        <w:pStyle w:val="Akapitzlist"/>
      </w:pPr>
    </w:p>
    <w:p w:rsidR="005F2BAE" w:rsidRDefault="005F2BAE" w:rsidP="005F2BAE">
      <w:pPr>
        <w:pStyle w:val="Akapitzlist"/>
      </w:pPr>
    </w:p>
    <w:p w:rsidR="005F2BAE" w:rsidRDefault="005F2BAE" w:rsidP="005F2BAE">
      <w:pPr>
        <w:pStyle w:val="Akapitzlist"/>
      </w:pPr>
    </w:p>
    <w:p w:rsidR="005F2BAE" w:rsidRDefault="005F2BAE" w:rsidP="005F2BAE">
      <w:pPr>
        <w:pStyle w:val="Akapitzlist"/>
      </w:pPr>
    </w:p>
    <w:p w:rsidR="005F2BAE" w:rsidRPr="00D755A6" w:rsidRDefault="005F2BAE" w:rsidP="005F2BAE">
      <w:pPr>
        <w:pStyle w:val="Akapitzlist"/>
        <w:numPr>
          <w:ilvl w:val="0"/>
          <w:numId w:val="2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t>Wyznacz wartość punktową współczynnika elastyczności cenowej popytu</w:t>
      </w:r>
    </w:p>
    <w:p w:rsidR="005F2BAE" w:rsidRDefault="005F2BAE" w:rsidP="005F2BAE">
      <w:pPr>
        <w:pStyle w:val="Akapitzlist"/>
      </w:pPr>
    </w:p>
    <w:tbl>
      <w:tblPr>
        <w:tblStyle w:val="redniecieniowanie1akcent1"/>
        <w:tblpPr w:leftFromText="141" w:rightFromText="141" w:vertAnchor="text" w:horzAnchor="margin" w:tblpY="26"/>
        <w:tblW w:w="0" w:type="auto"/>
        <w:tbl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single" w:sz="4" w:space="0" w:color="5B9BD5" w:themeColor="accent1"/>
          <w:insideV w:val="single" w:sz="4" w:space="0" w:color="5B9BD5" w:themeColor="accent1"/>
        </w:tblBorders>
        <w:tblLook w:val="04A0"/>
      </w:tblPr>
      <w:tblGrid>
        <w:gridCol w:w="1327"/>
        <w:gridCol w:w="1327"/>
      </w:tblGrid>
      <w:tr w:rsidR="005F2BAE" w:rsidTr="005F2BAE">
        <w:trPr>
          <w:cnfStyle w:val="100000000000"/>
          <w:trHeight w:val="458"/>
        </w:trPr>
        <w:tc>
          <w:tcPr>
            <w:cnfStyle w:val="001000000000"/>
            <w:tcW w:w="1327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  <w:hideMark/>
          </w:tcPr>
          <w:p w:rsidR="005F2BAE" w:rsidRDefault="005F2BAE">
            <w:pPr>
              <w:jc w:val="center"/>
              <w:rPr>
                <w:b w:val="0"/>
              </w:rPr>
            </w:pPr>
            <w:r>
              <w:t>P</w:t>
            </w:r>
          </w:p>
        </w:tc>
        <w:tc>
          <w:tcPr>
            <w:tcW w:w="1327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  <w:hideMark/>
          </w:tcPr>
          <w:p w:rsidR="005F2BAE" w:rsidRDefault="005F2BAE">
            <w:pPr>
              <w:jc w:val="center"/>
              <w:cnfStyle w:val="100000000000"/>
              <w:rPr>
                <w:b w:val="0"/>
              </w:rPr>
            </w:pPr>
            <w:proofErr w:type="spellStart"/>
            <w:r>
              <w:t>Q</w:t>
            </w:r>
            <w:r>
              <w:rPr>
                <w:vertAlign w:val="subscript"/>
              </w:rPr>
              <w:t>d</w:t>
            </w:r>
            <w:proofErr w:type="spellEnd"/>
          </w:p>
        </w:tc>
      </w:tr>
      <w:tr w:rsidR="005F2BAE" w:rsidTr="005F2BAE">
        <w:trPr>
          <w:cnfStyle w:val="000000100000"/>
          <w:trHeight w:val="433"/>
        </w:trPr>
        <w:tc>
          <w:tcPr>
            <w:cnfStyle w:val="001000000000"/>
            <w:tcW w:w="1327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  <w:hideMark/>
          </w:tcPr>
          <w:p w:rsidR="005F2BAE" w:rsidRDefault="005F2BAE">
            <w:pPr>
              <w:jc w:val="center"/>
            </w:pPr>
            <w:r>
              <w:t>10</w:t>
            </w:r>
          </w:p>
        </w:tc>
        <w:tc>
          <w:tcPr>
            <w:tcW w:w="1327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  <w:hideMark/>
          </w:tcPr>
          <w:p w:rsidR="005F2BAE" w:rsidRDefault="005F2BAE">
            <w:pPr>
              <w:jc w:val="center"/>
              <w:cnfStyle w:val="000000100000"/>
            </w:pPr>
            <w:r>
              <w:t>19800</w:t>
            </w:r>
          </w:p>
        </w:tc>
      </w:tr>
      <w:tr w:rsidR="005F2BAE" w:rsidTr="005F2BAE">
        <w:trPr>
          <w:cnfStyle w:val="000000010000"/>
          <w:trHeight w:val="433"/>
        </w:trPr>
        <w:tc>
          <w:tcPr>
            <w:cnfStyle w:val="001000000000"/>
            <w:tcW w:w="1327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  <w:hideMark/>
          </w:tcPr>
          <w:p w:rsidR="005F2BAE" w:rsidRDefault="005F2BAE">
            <w:pPr>
              <w:jc w:val="center"/>
            </w:pPr>
            <w:r>
              <w:t>12</w:t>
            </w:r>
          </w:p>
        </w:tc>
        <w:tc>
          <w:tcPr>
            <w:tcW w:w="1327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  <w:hideMark/>
          </w:tcPr>
          <w:p w:rsidR="005F2BAE" w:rsidRDefault="005F2BAE">
            <w:pPr>
              <w:jc w:val="center"/>
              <w:cnfStyle w:val="000000010000"/>
            </w:pPr>
            <w:r>
              <w:t>15392</w:t>
            </w:r>
          </w:p>
        </w:tc>
      </w:tr>
    </w:tbl>
    <w:p w:rsidR="005F2BAE" w:rsidRDefault="005F2BAE" w:rsidP="005F2BAE">
      <w:pPr>
        <w:jc w:val="center"/>
      </w:pPr>
    </w:p>
    <w:p w:rsidR="005F2BAE" w:rsidRDefault="005F2BAE" w:rsidP="005F2BAE">
      <w:pPr>
        <w:ind w:left="708" w:firstLine="708"/>
        <w:rPr>
          <w:rFonts w:eastAsiaTheme="minorEastAsia"/>
          <w:sz w:val="24"/>
          <w:szCs w:val="32"/>
        </w:rPr>
      </w:pPr>
      <w:proofErr w:type="spellStart"/>
      <w:r>
        <w:rPr>
          <w:sz w:val="24"/>
          <w:szCs w:val="32"/>
        </w:rPr>
        <w:t>E</w:t>
      </w:r>
      <w:r>
        <w:rPr>
          <w:sz w:val="24"/>
          <w:szCs w:val="32"/>
          <w:vertAlign w:val="subscript"/>
        </w:rPr>
        <w:t>pd</w:t>
      </w:r>
      <w:proofErr w:type="spellEnd"/>
      <w:r>
        <w:rPr>
          <w:sz w:val="24"/>
          <w:szCs w:val="32"/>
          <w:vertAlign w:val="subscript"/>
        </w:rPr>
        <w:t xml:space="preserve"> </w:t>
      </w:r>
      <w:r>
        <w:rPr>
          <w:sz w:val="24"/>
          <w:szCs w:val="32"/>
        </w:rPr>
        <w:t>=</w:t>
      </w:r>
      <m:oMath>
        <m:r>
          <w:rPr>
            <w:rFonts w:ascii="Cambria Math" w:hAnsi="Cambria Math"/>
            <w:sz w:val="24"/>
            <w:szCs w:val="32"/>
          </w:rPr>
          <m:t xml:space="preserve"> </m:t>
        </m:r>
        <m:f>
          <m:fPr>
            <m:ctrlPr>
              <w:rPr>
                <w:rFonts w:ascii="Cambria Math" w:hAnsi="Cambria Math"/>
                <w:i/>
                <w:sz w:val="24"/>
                <w:szCs w:val="32"/>
              </w:rPr>
            </m:ctrlPr>
          </m:fPr>
          <m:num>
            <m:r>
              <w:rPr>
                <w:rFonts w:ascii="Cambria Math" w:hAnsi="Cambria Math"/>
                <w:sz w:val="24"/>
                <w:szCs w:val="32"/>
              </w:rPr>
              <m:t>-4408</m:t>
            </m:r>
          </m:num>
          <m:den>
            <m:r>
              <w:rPr>
                <w:rFonts w:ascii="Cambria Math" w:hAnsi="Cambria Math"/>
                <w:sz w:val="24"/>
                <w:szCs w:val="32"/>
              </w:rPr>
              <m:t>19800</m:t>
            </m:r>
          </m:den>
        </m:f>
        <m:r>
          <w:rPr>
            <w:rFonts w:ascii="Cambria Math" w:hAnsi="Cambria Math"/>
            <w:sz w:val="24"/>
            <w:szCs w:val="32"/>
          </w:rPr>
          <m:t>:</m:t>
        </m:r>
        <m:f>
          <m:fPr>
            <m:ctrlPr>
              <w:rPr>
                <w:rFonts w:ascii="Cambria Math" w:hAnsi="Cambria Math"/>
                <w:i/>
                <w:sz w:val="24"/>
                <w:szCs w:val="32"/>
              </w:rPr>
            </m:ctrlPr>
          </m:fPr>
          <m:num>
            <m:r>
              <w:rPr>
                <w:rFonts w:ascii="Cambria Math" w:hAnsi="Cambria Math"/>
                <w:sz w:val="24"/>
                <w:szCs w:val="32"/>
              </w:rPr>
              <m:t>2</m:t>
            </m:r>
          </m:num>
          <m:den>
            <m:r>
              <w:rPr>
                <w:rFonts w:ascii="Cambria Math" w:hAnsi="Cambria Math"/>
                <w:sz w:val="24"/>
                <w:szCs w:val="32"/>
              </w:rPr>
              <m:t>10</m:t>
            </m:r>
          </m:den>
        </m:f>
        <m:r>
          <w:rPr>
            <w:rFonts w:ascii="Cambria Math" w:hAnsi="Cambria Math"/>
            <w:sz w:val="24"/>
            <w:szCs w:val="32"/>
          </w:rPr>
          <m:t>=-1,11</m:t>
        </m:r>
      </m:oMath>
    </w:p>
    <w:p w:rsidR="005F2BAE" w:rsidRDefault="005F2BAE" w:rsidP="005F2BAE">
      <w:pPr>
        <w:pStyle w:val="Akapitzlist"/>
      </w:pPr>
    </w:p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tbl>
      <w:tblPr>
        <w:tblpPr w:leftFromText="141" w:rightFromText="141" w:bottomFromText="160" w:vertAnchor="text" w:horzAnchor="margin" w:tblpY="241"/>
        <w:tblW w:w="7084" w:type="dxa"/>
        <w:tblCellMar>
          <w:left w:w="70" w:type="dxa"/>
          <w:right w:w="70" w:type="dxa"/>
        </w:tblCellMar>
        <w:tblLook w:val="04A0"/>
      </w:tblPr>
      <w:tblGrid>
        <w:gridCol w:w="936"/>
        <w:gridCol w:w="1316"/>
        <w:gridCol w:w="808"/>
        <w:gridCol w:w="1096"/>
        <w:gridCol w:w="976"/>
        <w:gridCol w:w="976"/>
        <w:gridCol w:w="976"/>
      </w:tblGrid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Funkcja popytu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</w:t>
            </w:r>
            <w:r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1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</w:t>
            </w:r>
            <w:r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FF0000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FFFF00"/>
                <w:sz w:val="16"/>
                <w:szCs w:val="16"/>
                <w:lang w:eastAsia="pl-PL"/>
              </w:rPr>
              <w:t xml:space="preserve">? </w:t>
            </w:r>
            <w:proofErr w:type="gramStart"/>
            <w:r>
              <w:rPr>
                <w:rFonts w:ascii="Arial" w:eastAsia="Times New Roman" w:hAnsi="Arial" w:cs="Arial"/>
                <w:b/>
                <w:bCs/>
                <w:color w:val="FFFF00"/>
                <w:sz w:val="16"/>
                <w:szCs w:val="16"/>
                <w:lang w:eastAsia="pl-PL"/>
              </w:rPr>
              <w:t>pomoc</w:t>
            </w:r>
            <w:proofErr w:type="gramEnd"/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FFFFFF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ilość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Q</w:t>
            </w:r>
            <w:r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1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ilość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Q</w:t>
            </w:r>
            <w:r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FFFFFF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19800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15392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Q</w:t>
            </w:r>
            <w:r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D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=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######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+/-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-2204,00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1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7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150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220" w:type="dxa"/>
            <w:gridSpan w:val="3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punktowa popytu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1,14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220" w:type="dxa"/>
            <w:gridSpan w:val="3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punktowa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480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popytu</w:t>
            </w:r>
            <w:proofErr w:type="gramEnd"/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E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vertAlign w:val="subscript"/>
                <w:lang w:eastAsia="pl-PL"/>
              </w:rPr>
              <w:t>pd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=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-1,11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480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124" w:type="dxa"/>
            <w:gridSpan w:val="2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łukowa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popytu</w:t>
            </w:r>
            <w:proofErr w:type="gramEnd"/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___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7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E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vertAlign w:val="subscript"/>
                <w:lang w:eastAsia="pl-PL"/>
              </w:rPr>
              <w:t>pd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=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-1,38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37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220" w:type="dxa"/>
            <w:gridSpan w:val="3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 neutralna 1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  =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9,49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5F2BAE" w:rsidTr="005F2BAE">
        <w:trPr>
          <w:trHeight w:val="255"/>
        </w:trPr>
        <w:tc>
          <w:tcPr>
            <w:tcW w:w="93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31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08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9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6" w:type="dxa"/>
            <w:shd w:val="clear" w:color="auto" w:fill="B8CCE4"/>
            <w:noWrap/>
            <w:vAlign w:val="bottom"/>
            <w:hideMark/>
          </w:tcPr>
          <w:p w:rsidR="005F2BAE" w:rsidRDefault="005F2BAE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</w:tbl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Default="005F2BAE" w:rsidP="005F2BAE"/>
    <w:p w:rsidR="005F2BAE" w:rsidRPr="00D755A6" w:rsidRDefault="005F2BAE" w:rsidP="005F2BAE">
      <w:pPr>
        <w:pStyle w:val="Akapitzlist"/>
        <w:numPr>
          <w:ilvl w:val="0"/>
          <w:numId w:val="2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t>Oblicz elastyczność cenową podaży w punkcie równowagi rynkowej</w:t>
      </w:r>
    </w:p>
    <w:p w:rsidR="005F2BAE" w:rsidRDefault="005F2BAE" w:rsidP="005F2BAE">
      <w:pPr>
        <w:pStyle w:val="Akapitzlist"/>
      </w:pPr>
    </w:p>
    <w:p w:rsidR="005F2BAE" w:rsidRDefault="005F2BAE" w:rsidP="005F2BAE">
      <w:pPr>
        <w:pStyle w:val="Akapitzlist"/>
      </w:pPr>
    </w:p>
    <w:tbl>
      <w:tblPr>
        <w:tblStyle w:val="redniecieniowanie1akcent1"/>
        <w:tblpPr w:leftFromText="141" w:rightFromText="141" w:vertAnchor="page" w:horzAnchor="margin" w:tblpY="10996"/>
        <w:tblW w:w="0" w:type="auto"/>
        <w:tbl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single" w:sz="8" w:space="0" w:color="5B9BD5" w:themeColor="accent1"/>
          <w:insideV w:val="single" w:sz="8" w:space="0" w:color="5B9BD5" w:themeColor="accent1"/>
        </w:tblBorders>
        <w:tblLook w:val="04A0"/>
      </w:tblPr>
      <w:tblGrid>
        <w:gridCol w:w="1688"/>
        <w:gridCol w:w="1688"/>
      </w:tblGrid>
      <w:tr w:rsidR="004F1FB4" w:rsidTr="004F1FB4">
        <w:trPr>
          <w:cnfStyle w:val="100000000000"/>
          <w:trHeight w:val="436"/>
        </w:trPr>
        <w:tc>
          <w:tcPr>
            <w:cnfStyle w:val="001000000000"/>
            <w:tcW w:w="16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F1FB4" w:rsidRPr="00FA6D55" w:rsidRDefault="004F1FB4" w:rsidP="004F1FB4">
            <w:pPr>
              <w:jc w:val="center"/>
              <w:rPr>
                <w:rFonts w:eastAsiaTheme="minorEastAsia"/>
                <w:b w:val="0"/>
              </w:rPr>
            </w:pPr>
            <w:r w:rsidRPr="00FA6D55">
              <w:rPr>
                <w:rFonts w:eastAsiaTheme="minorEastAsia"/>
              </w:rPr>
              <w:t>P</w:t>
            </w:r>
          </w:p>
        </w:tc>
        <w:tc>
          <w:tcPr>
            <w:tcW w:w="16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F1FB4" w:rsidRPr="00FA6D55" w:rsidRDefault="004F1FB4" w:rsidP="004F1FB4">
            <w:pPr>
              <w:jc w:val="center"/>
              <w:cnfStyle w:val="100000000000"/>
              <w:rPr>
                <w:rFonts w:eastAsiaTheme="minorEastAsia"/>
                <w:b w:val="0"/>
              </w:rPr>
            </w:pPr>
            <w:proofErr w:type="spellStart"/>
            <w:r w:rsidRPr="00FA6D55">
              <w:rPr>
                <w:rFonts w:eastAsiaTheme="minorEastAsia"/>
              </w:rPr>
              <w:t>Qs</w:t>
            </w:r>
            <w:proofErr w:type="spellEnd"/>
          </w:p>
        </w:tc>
      </w:tr>
      <w:tr w:rsidR="004F1FB4" w:rsidTr="004F1FB4">
        <w:trPr>
          <w:cnfStyle w:val="000000100000"/>
          <w:trHeight w:val="412"/>
        </w:trPr>
        <w:tc>
          <w:tcPr>
            <w:cnfStyle w:val="001000000000"/>
            <w:tcW w:w="1688" w:type="dxa"/>
            <w:tcBorders>
              <w:right w:val="none" w:sz="0" w:space="0" w:color="auto"/>
            </w:tcBorders>
          </w:tcPr>
          <w:p w:rsidR="004F1FB4" w:rsidRDefault="004F1FB4" w:rsidP="004F1FB4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/>
              </w:rPr>
              <w:t>10</w:t>
            </w:r>
          </w:p>
        </w:tc>
        <w:tc>
          <w:tcPr>
            <w:tcW w:w="1688" w:type="dxa"/>
            <w:tcBorders>
              <w:left w:val="none" w:sz="0" w:space="0" w:color="auto"/>
            </w:tcBorders>
          </w:tcPr>
          <w:p w:rsidR="004F1FB4" w:rsidRDefault="004F1FB4" w:rsidP="004F1FB4">
            <w:pPr>
              <w:jc w:val="center"/>
              <w:cnfStyle w:val="000000100000"/>
              <w:rPr>
                <w:rFonts w:eastAsiaTheme="minorEastAsia"/>
              </w:rPr>
            </w:pPr>
            <w:r>
              <w:rPr>
                <w:rFonts w:eastAsiaTheme="minorEastAsia"/>
              </w:rPr>
              <w:t>19800</w:t>
            </w:r>
          </w:p>
        </w:tc>
      </w:tr>
      <w:tr w:rsidR="004F1FB4" w:rsidTr="004F1FB4">
        <w:trPr>
          <w:cnfStyle w:val="000000010000"/>
          <w:trHeight w:val="412"/>
        </w:trPr>
        <w:tc>
          <w:tcPr>
            <w:cnfStyle w:val="001000000000"/>
            <w:tcW w:w="1688" w:type="dxa"/>
            <w:tcBorders>
              <w:right w:val="none" w:sz="0" w:space="0" w:color="auto"/>
            </w:tcBorders>
          </w:tcPr>
          <w:p w:rsidR="004F1FB4" w:rsidRDefault="004F1FB4" w:rsidP="004F1FB4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/>
              </w:rPr>
              <w:t>12</w:t>
            </w:r>
          </w:p>
        </w:tc>
        <w:tc>
          <w:tcPr>
            <w:tcW w:w="1688" w:type="dxa"/>
            <w:tcBorders>
              <w:left w:val="none" w:sz="0" w:space="0" w:color="auto"/>
            </w:tcBorders>
          </w:tcPr>
          <w:p w:rsidR="004F1FB4" w:rsidRDefault="004F1FB4" w:rsidP="004F1FB4">
            <w:pPr>
              <w:jc w:val="center"/>
              <w:cnfStyle w:val="000000010000"/>
              <w:rPr>
                <w:rFonts w:eastAsiaTheme="minorEastAsia"/>
              </w:rPr>
            </w:pPr>
            <w:r>
              <w:rPr>
                <w:rFonts w:eastAsiaTheme="minorEastAsia"/>
              </w:rPr>
              <w:t>23624</w:t>
            </w:r>
          </w:p>
        </w:tc>
      </w:tr>
    </w:tbl>
    <w:p w:rsidR="004F1FB4" w:rsidRDefault="004F1FB4" w:rsidP="005F2BAE">
      <w:pPr>
        <w:pStyle w:val="Akapitzlist"/>
      </w:pPr>
    </w:p>
    <w:p w:rsidR="004F1FB4" w:rsidRDefault="004F1FB4" w:rsidP="005F2BAE">
      <w:pPr>
        <w:pStyle w:val="Akapitzlist"/>
      </w:pPr>
    </w:p>
    <w:p w:rsidR="004F1FB4" w:rsidRDefault="004F1FB4" w:rsidP="004F1FB4">
      <w:pPr>
        <w:ind w:firstLine="708"/>
        <w:rPr>
          <w:rFonts w:eastAsiaTheme="minorEastAsia"/>
          <w:sz w:val="24"/>
          <w:szCs w:val="32"/>
        </w:rPr>
      </w:pPr>
      <w:proofErr w:type="spellStart"/>
      <w:r w:rsidRPr="00214A65">
        <w:rPr>
          <w:rFonts w:eastAsiaTheme="minorEastAsia"/>
          <w:sz w:val="24"/>
          <w:szCs w:val="32"/>
        </w:rPr>
        <w:t>E</w:t>
      </w:r>
      <w:r w:rsidRPr="00214A65">
        <w:rPr>
          <w:rFonts w:eastAsiaTheme="minorEastAsia"/>
          <w:sz w:val="24"/>
          <w:szCs w:val="32"/>
          <w:vertAlign w:val="subscript"/>
        </w:rPr>
        <w:t>ps</w:t>
      </w:r>
      <w:proofErr w:type="spellEnd"/>
      <w:r w:rsidRPr="00214A65">
        <w:rPr>
          <w:rFonts w:eastAsiaTheme="minorEastAsia"/>
          <w:sz w:val="24"/>
          <w:szCs w:val="32"/>
          <w:vertAlign w:val="subscript"/>
        </w:rPr>
        <w:t xml:space="preserve"> </w:t>
      </w:r>
      <w:r w:rsidRPr="00214A65">
        <w:rPr>
          <w:rFonts w:eastAsiaTheme="minorEastAsia"/>
          <w:sz w:val="24"/>
          <w:szCs w:val="32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24"/>
                <w:szCs w:val="32"/>
              </w:rPr>
            </m:ctrlPr>
          </m:fPr>
          <m:num>
            <m:r>
              <w:rPr>
                <w:rFonts w:ascii="Cambria Math" w:hAnsi="Cambria Math"/>
                <w:sz w:val="24"/>
                <w:szCs w:val="32"/>
              </w:rPr>
              <m:t>3824</m:t>
            </m:r>
          </m:num>
          <m:den>
            <m:r>
              <w:rPr>
                <w:rFonts w:ascii="Cambria Math" w:hAnsi="Cambria Math"/>
                <w:sz w:val="24"/>
                <w:szCs w:val="32"/>
              </w:rPr>
              <m:t>2</m:t>
            </m:r>
          </m:den>
        </m:f>
        <m:r>
          <w:rPr>
            <w:rFonts w:ascii="Cambria Math" w:hAnsi="Cambria Math"/>
            <w:sz w:val="24"/>
            <w:szCs w:val="32"/>
          </w:rPr>
          <m:t>×</m:t>
        </m:r>
        <m:f>
          <m:fPr>
            <m:ctrlPr>
              <w:rPr>
                <w:rFonts w:ascii="Cambria Math" w:hAnsi="Cambria Math"/>
                <w:i/>
                <w:sz w:val="24"/>
                <w:szCs w:val="32"/>
              </w:rPr>
            </m:ctrlPr>
          </m:fPr>
          <m:num>
            <m:r>
              <w:rPr>
                <w:rFonts w:ascii="Cambria Math" w:hAnsi="Cambria Math"/>
                <w:sz w:val="24"/>
                <w:szCs w:val="32"/>
              </w:rPr>
              <m:t>11</m:t>
            </m:r>
          </m:num>
          <m:den>
            <m:r>
              <w:rPr>
                <w:rFonts w:ascii="Cambria Math" w:hAnsi="Cambria Math"/>
                <w:sz w:val="24"/>
                <w:szCs w:val="32"/>
              </w:rPr>
              <m:t>21712</m:t>
            </m:r>
          </m:den>
        </m:f>
        <m:r>
          <w:rPr>
            <w:rFonts w:ascii="Cambria Math" w:hAnsi="Cambria Math"/>
            <w:sz w:val="24"/>
            <w:szCs w:val="32"/>
          </w:rPr>
          <m:t>=0,97</m:t>
        </m:r>
      </m:oMath>
    </w:p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tbl>
      <w:tblPr>
        <w:tblpPr w:leftFromText="141" w:rightFromText="141" w:vertAnchor="text" w:horzAnchor="margin" w:tblpY="305"/>
        <w:tblW w:w="7376" w:type="dxa"/>
        <w:tblCellMar>
          <w:left w:w="70" w:type="dxa"/>
          <w:right w:w="70" w:type="dxa"/>
        </w:tblCellMar>
        <w:tblLook w:val="04A0"/>
      </w:tblPr>
      <w:tblGrid>
        <w:gridCol w:w="922"/>
        <w:gridCol w:w="922"/>
        <w:gridCol w:w="922"/>
        <w:gridCol w:w="922"/>
        <w:gridCol w:w="922"/>
        <w:gridCol w:w="922"/>
        <w:gridCol w:w="922"/>
        <w:gridCol w:w="922"/>
      </w:tblGrid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244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Funkcja podaży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1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2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ilość</w:t>
            </w:r>
            <w:proofErr w:type="gramEnd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Q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1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ilość</w:t>
            </w:r>
            <w:proofErr w:type="gramEnd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Q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2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19800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23624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244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Q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D</w:t>
            </w: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=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680,00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+/-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1912,00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01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244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7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punktowa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0,97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359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244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8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łukowa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0,97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244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459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459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7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 neutralna 1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  =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-0,18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FA6D55" w:rsidTr="00FE5083">
        <w:trPr>
          <w:trHeight w:val="244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FA6D55" w:rsidRDefault="00D755A6" w:rsidP="00FE50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A6D55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</w:tbl>
    <w:p w:rsidR="00D755A6" w:rsidRDefault="00D755A6" w:rsidP="004F1FB4">
      <w:pPr>
        <w:ind w:firstLine="708"/>
        <w:rPr>
          <w:rFonts w:eastAsiaTheme="minorEastAsia"/>
          <w:sz w:val="24"/>
          <w:szCs w:val="32"/>
        </w:rPr>
      </w:pPr>
    </w:p>
    <w:p w:rsidR="004F1FB4" w:rsidRDefault="004F1FB4" w:rsidP="005F2BAE">
      <w:pPr>
        <w:pStyle w:val="Akapitzlist"/>
      </w:pPr>
    </w:p>
    <w:p w:rsidR="004F1FB4" w:rsidRDefault="004F1FB4" w:rsidP="005F2BAE">
      <w:pPr>
        <w:pStyle w:val="Akapitzlist"/>
      </w:pPr>
    </w:p>
    <w:p w:rsidR="004F1FB4" w:rsidRDefault="004F1FB4" w:rsidP="005F2BAE">
      <w:pPr>
        <w:pStyle w:val="Akapitzlist"/>
      </w:pPr>
    </w:p>
    <w:p w:rsidR="004F1FB4" w:rsidRDefault="004F1FB4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D755A6" w:rsidRDefault="00D755A6" w:rsidP="005F2BAE">
      <w:pPr>
        <w:pStyle w:val="Akapitzlist"/>
      </w:pPr>
    </w:p>
    <w:p w:rsidR="004F1FB4" w:rsidRPr="00D755A6" w:rsidRDefault="004F1FB4" w:rsidP="004F1FB4">
      <w:pPr>
        <w:pStyle w:val="Akapitzlist"/>
        <w:numPr>
          <w:ilvl w:val="0"/>
          <w:numId w:val="2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t>Jak zmienią się wydatki konsumentów na dobro X, gdy cena tego dobra zmaleje?</w:t>
      </w:r>
    </w:p>
    <w:p w:rsidR="004F1FB4" w:rsidRDefault="004F1FB4" w:rsidP="004F1FB4">
      <w:pPr>
        <w:pStyle w:val="Akapitzlist"/>
      </w:pPr>
    </w:p>
    <w:p w:rsidR="004F1FB4" w:rsidRDefault="004F1FB4" w:rsidP="004F1FB4">
      <w:pPr>
        <w:pStyle w:val="Akapitzlist"/>
      </w:pPr>
    </w:p>
    <w:p w:rsidR="004F1FB4" w:rsidRPr="00D755A6" w:rsidRDefault="004F1FB4" w:rsidP="004F1FB4">
      <w:pPr>
        <w:pStyle w:val="Akapitzlist"/>
        <w:rPr>
          <w:i/>
        </w:rPr>
      </w:pPr>
      <w:r w:rsidRPr="00D755A6">
        <w:rPr>
          <w:i/>
        </w:rPr>
        <w:t>Jeżeli cena dobra konsumentów zmaleje, wówczas wydatki konsumentów wzrosną, z racji tego, że popyt jest elastyczny: |Epd|&gt;1</w:t>
      </w:r>
    </w:p>
    <w:p w:rsidR="004F1FB4" w:rsidRPr="00D755A6" w:rsidRDefault="004F1FB4" w:rsidP="004F1FB4">
      <w:pPr>
        <w:pStyle w:val="Akapitzlist"/>
        <w:rPr>
          <w:i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D39A8" w:rsidRDefault="004D39A8" w:rsidP="004F1FB4">
      <w:pPr>
        <w:pStyle w:val="Akapitzlist"/>
        <w:rPr>
          <w:b/>
          <w:sz w:val="28"/>
          <w:szCs w:val="28"/>
        </w:rPr>
      </w:pPr>
    </w:p>
    <w:p w:rsidR="004F1FB4" w:rsidRPr="00D755A6" w:rsidRDefault="004F1FB4" w:rsidP="004F1FB4">
      <w:pPr>
        <w:pStyle w:val="Akapitzlist"/>
        <w:rPr>
          <w:b/>
          <w:sz w:val="28"/>
          <w:szCs w:val="28"/>
        </w:rPr>
      </w:pPr>
      <w:r w:rsidRPr="00D755A6">
        <w:rPr>
          <w:b/>
          <w:sz w:val="28"/>
          <w:szCs w:val="28"/>
        </w:rPr>
        <w:lastRenderedPageBreak/>
        <w:t xml:space="preserve">Zadanie 3.32 </w:t>
      </w:r>
      <w:r w:rsidR="00D755A6">
        <w:rPr>
          <w:b/>
          <w:sz w:val="28"/>
          <w:szCs w:val="28"/>
        </w:rPr>
        <w:t xml:space="preserve">– </w:t>
      </w:r>
      <w:proofErr w:type="gramStart"/>
      <w:r w:rsidR="00D755A6">
        <w:rPr>
          <w:b/>
          <w:sz w:val="28"/>
          <w:szCs w:val="28"/>
        </w:rPr>
        <w:t>zbiór</w:t>
      </w:r>
      <w:proofErr w:type="gramEnd"/>
      <w:r w:rsidR="00D755A6">
        <w:rPr>
          <w:b/>
          <w:sz w:val="28"/>
          <w:szCs w:val="28"/>
        </w:rPr>
        <w:t xml:space="preserve"> zadań z mikroekonomii</w:t>
      </w:r>
    </w:p>
    <w:p w:rsidR="004F1FB4" w:rsidRDefault="004F1FB4" w:rsidP="004F1FB4">
      <w:pPr>
        <w:pStyle w:val="Akapitzlist"/>
      </w:pPr>
    </w:p>
    <w:p w:rsidR="004F1FB4" w:rsidRDefault="004F1FB4" w:rsidP="004F1FB4">
      <w:pPr>
        <w:pStyle w:val="Akapitzlist"/>
      </w:pPr>
    </w:p>
    <w:p w:rsidR="004F1FB4" w:rsidRDefault="004F1FB4" w:rsidP="004F1FB4">
      <w:pPr>
        <w:pStyle w:val="Akapitzlist"/>
      </w:pPr>
      <w:r>
        <w:t>Krzywa popytu na dobro X ma postać:</w:t>
      </w:r>
    </w:p>
    <w:p w:rsidR="00D755A6" w:rsidRDefault="00D755A6" w:rsidP="004F1FB4">
      <w:pPr>
        <w:pStyle w:val="Akapitzlist"/>
      </w:pPr>
    </w:p>
    <w:p w:rsidR="004F1FB4" w:rsidRPr="00D755A6" w:rsidRDefault="004F1FB4" w:rsidP="004F1FB4">
      <w:pPr>
        <w:pStyle w:val="Akapitzlist"/>
        <w:rPr>
          <w:b/>
        </w:rPr>
      </w:pPr>
      <w:r>
        <w:t xml:space="preserve"> </w:t>
      </w:r>
      <w:r w:rsidRPr="00D755A6">
        <w:rPr>
          <w:b/>
        </w:rPr>
        <w:t>D(p) = 2p</w:t>
      </w:r>
      <w:r w:rsidRPr="00D755A6">
        <w:rPr>
          <w:b/>
          <w:vertAlign w:val="superscript"/>
        </w:rPr>
        <w:t>2</w:t>
      </w:r>
      <w:r w:rsidRPr="00D755A6">
        <w:rPr>
          <w:b/>
        </w:rPr>
        <w:t>-235p+4200</w:t>
      </w:r>
    </w:p>
    <w:p w:rsidR="004F1FB4" w:rsidRDefault="004F1FB4" w:rsidP="004F1FB4">
      <w:pPr>
        <w:pStyle w:val="Akapitzlist"/>
      </w:pPr>
      <w:r>
        <w:t>Natomiast krzywa podaży:</w:t>
      </w:r>
    </w:p>
    <w:p w:rsidR="00D755A6" w:rsidRDefault="00D755A6" w:rsidP="004F1FB4">
      <w:pPr>
        <w:pStyle w:val="Akapitzlist"/>
      </w:pPr>
    </w:p>
    <w:p w:rsidR="004F1FB4" w:rsidRPr="00D755A6" w:rsidRDefault="004F1FB4" w:rsidP="004F1FB4">
      <w:pPr>
        <w:pStyle w:val="Akapitzlist"/>
        <w:rPr>
          <w:b/>
        </w:rPr>
      </w:pPr>
      <w:r w:rsidRPr="00D755A6">
        <w:rPr>
          <w:b/>
        </w:rPr>
        <w:t xml:space="preserve"> S(p) = -3p</w:t>
      </w:r>
      <w:r w:rsidRPr="00D755A6">
        <w:rPr>
          <w:b/>
          <w:vertAlign w:val="superscript"/>
        </w:rPr>
        <w:t>2</w:t>
      </w:r>
      <w:r w:rsidRPr="00D755A6">
        <w:rPr>
          <w:b/>
        </w:rPr>
        <w:t>+240p-3300</w:t>
      </w:r>
    </w:p>
    <w:p w:rsidR="004F1FB4" w:rsidRDefault="004F1FB4" w:rsidP="004F1FB4">
      <w:pPr>
        <w:pStyle w:val="Akapitzlist"/>
      </w:pPr>
    </w:p>
    <w:p w:rsidR="004F1FB4" w:rsidRDefault="004F1FB4" w:rsidP="004F1FB4">
      <w:pPr>
        <w:pStyle w:val="Akapitzlist"/>
      </w:pPr>
    </w:p>
    <w:p w:rsidR="004F1FB4" w:rsidRPr="00D755A6" w:rsidRDefault="004F1FB4" w:rsidP="004F1FB4">
      <w:pPr>
        <w:pStyle w:val="Akapitzlist"/>
        <w:numPr>
          <w:ilvl w:val="0"/>
          <w:numId w:val="4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t>Oblicz elastyczność cenową popytu w punkcie równowagi rynkowej:</w:t>
      </w:r>
    </w:p>
    <w:p w:rsidR="004F1FB4" w:rsidRDefault="004F1FB4" w:rsidP="004F1FB4">
      <w:pPr>
        <w:pStyle w:val="Akapitzlist"/>
        <w:ind w:left="1080"/>
      </w:pPr>
    </w:p>
    <w:p w:rsidR="004F1FB4" w:rsidRDefault="004F1FB4" w:rsidP="004F1FB4">
      <w:pPr>
        <w:pStyle w:val="Akapitzlist"/>
        <w:ind w:left="1080"/>
      </w:pPr>
      <w:r>
        <w:t>S(p) = D(p)</w:t>
      </w:r>
    </w:p>
    <w:p w:rsidR="004F1FB4" w:rsidRDefault="004F1FB4" w:rsidP="004F1FB4">
      <w:pPr>
        <w:pStyle w:val="Akapitzlist"/>
        <w:ind w:left="1080"/>
      </w:pPr>
    </w:p>
    <w:p w:rsidR="004F1FB4" w:rsidRDefault="004F1FB4" w:rsidP="004F1FB4">
      <w:pPr>
        <w:pStyle w:val="Akapitzlist"/>
      </w:pPr>
      <w:r>
        <w:t>-3p</w:t>
      </w:r>
      <w:r>
        <w:rPr>
          <w:vertAlign w:val="superscript"/>
        </w:rPr>
        <w:t>2</w:t>
      </w:r>
      <w:r>
        <w:t>+240p-3300=2p</w:t>
      </w:r>
      <w:r>
        <w:rPr>
          <w:vertAlign w:val="superscript"/>
        </w:rPr>
        <w:t>2</w:t>
      </w:r>
      <w:r>
        <w:t>-235p+4200</w:t>
      </w:r>
    </w:p>
    <w:p w:rsidR="004F1FB4" w:rsidRDefault="004F1FB4" w:rsidP="004F1FB4">
      <w:pPr>
        <w:pStyle w:val="Akapitzlist"/>
      </w:pPr>
    </w:p>
    <w:p w:rsidR="004F1FB4" w:rsidRPr="00D755A6" w:rsidRDefault="004F1FB4" w:rsidP="004F1FB4">
      <w:pPr>
        <w:pStyle w:val="Akapitzlist"/>
        <w:ind w:left="1080"/>
        <w:rPr>
          <w:b/>
        </w:rPr>
      </w:pPr>
      <w:r w:rsidRPr="00D755A6">
        <w:rPr>
          <w:b/>
        </w:rPr>
        <w:t>P=20</w:t>
      </w:r>
    </w:p>
    <w:p w:rsidR="004F1FB4" w:rsidRDefault="004D39A8" w:rsidP="004F1FB4">
      <w:pPr>
        <w:pStyle w:val="Akapitzlist"/>
        <w:ind w:left="1080"/>
      </w:pPr>
      <w:r>
        <w:t>S(20</w:t>
      </w:r>
      <w:r w:rsidR="004F1FB4">
        <w:t>)=300</w:t>
      </w:r>
    </w:p>
    <w:p w:rsidR="004F1FB4" w:rsidRDefault="004D39A8" w:rsidP="004F1FB4">
      <w:pPr>
        <w:pStyle w:val="Akapitzlist"/>
        <w:ind w:left="1080"/>
      </w:pPr>
      <w:r>
        <w:t>D(20</w:t>
      </w:r>
      <w:r w:rsidR="004F1FB4">
        <w:t>)=300</w:t>
      </w:r>
    </w:p>
    <w:p w:rsidR="004F1FB4" w:rsidRDefault="004F1FB4" w:rsidP="004F1FB4">
      <w:pPr>
        <w:pStyle w:val="Akapitzlist"/>
        <w:ind w:left="1080"/>
      </w:pPr>
    </w:p>
    <w:p w:rsidR="004F1FB4" w:rsidRDefault="004F1FB4" w:rsidP="004F1FB4">
      <w:pPr>
        <w:pStyle w:val="Akapitzlist"/>
        <w:ind w:left="1080"/>
        <w:rPr>
          <w:b/>
        </w:rPr>
      </w:pPr>
      <w:r w:rsidRPr="00D755A6">
        <w:rPr>
          <w:b/>
        </w:rPr>
        <w:t>Q=300</w:t>
      </w:r>
    </w:p>
    <w:p w:rsidR="00D755A6" w:rsidRDefault="00D755A6" w:rsidP="004F1FB4">
      <w:pPr>
        <w:pStyle w:val="Akapitzlist"/>
        <w:ind w:left="1080"/>
        <w:rPr>
          <w:b/>
        </w:rPr>
      </w:pPr>
    </w:p>
    <w:p w:rsidR="00D755A6" w:rsidRPr="00D755A6" w:rsidRDefault="00D755A6" w:rsidP="004F1FB4">
      <w:pPr>
        <w:pStyle w:val="Akapitzlist"/>
        <w:ind w:left="1080"/>
        <w:rPr>
          <w:b/>
        </w:rPr>
      </w:pPr>
    </w:p>
    <w:tbl>
      <w:tblPr>
        <w:tblW w:w="6347" w:type="dxa"/>
        <w:tblCellMar>
          <w:left w:w="70" w:type="dxa"/>
          <w:right w:w="70" w:type="dxa"/>
        </w:tblCellMar>
        <w:tblLook w:val="04A0"/>
      </w:tblPr>
      <w:tblGrid>
        <w:gridCol w:w="832"/>
        <w:gridCol w:w="1170"/>
        <w:gridCol w:w="863"/>
        <w:gridCol w:w="974"/>
        <w:gridCol w:w="868"/>
        <w:gridCol w:w="868"/>
        <w:gridCol w:w="868"/>
      </w:tblGrid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Funkcja popytu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</w:t>
            </w:r>
            <w:r w:rsidRPr="00D755A6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1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</w:t>
            </w:r>
            <w:r w:rsidRPr="00D755A6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2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16"/>
                <w:szCs w:val="16"/>
                <w:lang w:eastAsia="pl-PL"/>
              </w:rPr>
            </w:pPr>
            <w:r w:rsidRPr="00D755A6">
              <w:rPr>
                <w:rFonts w:ascii="Arial" w:eastAsia="Times New Roman" w:hAnsi="Arial" w:cs="Arial"/>
                <w:b/>
                <w:bCs/>
                <w:color w:val="FFFF00"/>
                <w:sz w:val="16"/>
                <w:szCs w:val="16"/>
                <w:lang w:eastAsia="pl-PL"/>
              </w:rPr>
              <w:t xml:space="preserve">? </w:t>
            </w:r>
            <w:proofErr w:type="gramStart"/>
            <w:r w:rsidRPr="00D755A6">
              <w:rPr>
                <w:rFonts w:ascii="Arial" w:eastAsia="Times New Roman" w:hAnsi="Arial" w:cs="Arial"/>
                <w:b/>
                <w:bCs/>
                <w:color w:val="FFFF00"/>
                <w:sz w:val="16"/>
                <w:szCs w:val="16"/>
                <w:lang w:eastAsia="pl-PL"/>
              </w:rPr>
              <w:t>pomoc</w:t>
            </w:r>
            <w:proofErr w:type="gramEnd"/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ilość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Q</w:t>
            </w:r>
            <w:r w:rsidRPr="00D755A6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1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ilość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Q</w:t>
            </w:r>
            <w:r w:rsidRPr="00D755A6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2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147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Q</w:t>
            </w:r>
            <w:r w:rsidRPr="00D755A6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pl-PL"/>
              </w:rPr>
              <w:t>D</w:t>
            </w: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=</w:t>
            </w: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3360,00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+/-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-153,00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97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353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punktowa popytu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-10,20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punktowa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452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popytu</w:t>
            </w:r>
            <w:proofErr w:type="gramEnd"/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proofErr w:type="spellStart"/>
            <w:r w:rsidRPr="00D755A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E</w:t>
            </w:r>
            <w:r w:rsidRPr="00D755A6">
              <w:rPr>
                <w:rFonts w:ascii="Arial" w:eastAsia="Times New Roman" w:hAnsi="Arial" w:cs="Arial"/>
                <w:b/>
                <w:bCs/>
                <w:sz w:val="24"/>
                <w:szCs w:val="24"/>
                <w:vertAlign w:val="subscript"/>
                <w:lang w:eastAsia="pl-PL"/>
              </w:rPr>
              <w:t>pd</w:t>
            </w:r>
            <w:proofErr w:type="spellEnd"/>
            <w:r w:rsidRPr="00D755A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=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-10,20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452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</w:t>
            </w:r>
            <w:proofErr w:type="gramEnd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łukowa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proofErr w:type="gramStart"/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popytu</w:t>
            </w:r>
            <w:proofErr w:type="gramEnd"/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___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353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proofErr w:type="spellStart"/>
            <w:r w:rsidRPr="00D755A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E</w:t>
            </w:r>
            <w:r w:rsidRPr="00D755A6">
              <w:rPr>
                <w:rFonts w:ascii="Arial" w:eastAsia="Times New Roman" w:hAnsi="Arial" w:cs="Arial"/>
                <w:b/>
                <w:bCs/>
                <w:sz w:val="24"/>
                <w:szCs w:val="24"/>
                <w:vertAlign w:val="subscript"/>
                <w:lang w:eastAsia="pl-PL"/>
              </w:rPr>
              <w:t>pd</w:t>
            </w:r>
            <w:proofErr w:type="spellEnd"/>
            <w:r w:rsidRPr="00D755A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=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-14,03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353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Elastyczność neutralna 1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  =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10,98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  <w:tr w:rsidR="00D755A6" w:rsidRPr="00D755A6" w:rsidTr="004D39A8">
        <w:trPr>
          <w:trHeight w:val="24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D755A6" w:rsidRPr="00D755A6" w:rsidRDefault="00D755A6" w:rsidP="00D755A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755A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</w:tr>
    </w:tbl>
    <w:p w:rsidR="004D39A8" w:rsidRDefault="004D39A8" w:rsidP="004D39A8"/>
    <w:p w:rsidR="004F1FB4" w:rsidRDefault="004D39A8" w:rsidP="004D39A8">
      <w:r>
        <w:t>E</w:t>
      </w:r>
      <w:r w:rsidR="00D755A6">
        <w:t>lastyczność punktowa popytu Epd=-10,20</w:t>
      </w:r>
    </w:p>
    <w:p w:rsidR="004F1FB4" w:rsidRPr="00D755A6" w:rsidRDefault="00D755A6" w:rsidP="00D755A6">
      <w:pPr>
        <w:pStyle w:val="Akapitzlist"/>
        <w:numPr>
          <w:ilvl w:val="0"/>
          <w:numId w:val="4"/>
        </w:numPr>
        <w:rPr>
          <w:b/>
          <w:sz w:val="24"/>
          <w:szCs w:val="24"/>
        </w:rPr>
      </w:pPr>
      <w:r w:rsidRPr="00D755A6">
        <w:rPr>
          <w:b/>
          <w:sz w:val="24"/>
          <w:szCs w:val="24"/>
        </w:rPr>
        <w:lastRenderedPageBreak/>
        <w:t>Przedstaw zaistniałą sytuacje graficznie:</w:t>
      </w:r>
    </w:p>
    <w:p w:rsidR="00D755A6" w:rsidRDefault="00D755A6" w:rsidP="00D755A6">
      <w:pPr>
        <w:pStyle w:val="Akapitzlist"/>
        <w:ind w:left="1080"/>
      </w:pPr>
    </w:p>
    <w:p w:rsidR="00D755A6" w:rsidRDefault="00C534A3" w:rsidP="00D755A6">
      <w:pPr>
        <w:pStyle w:val="Akapitzlist"/>
        <w:ind w:left="1080"/>
      </w:pPr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353695</wp:posOffset>
            </wp:positionH>
            <wp:positionV relativeFrom="paragraph">
              <wp:posOffset>32385</wp:posOffset>
            </wp:positionV>
            <wp:extent cx="4522470" cy="2446020"/>
            <wp:effectExtent l="19050" t="0" r="0" b="0"/>
            <wp:wrapSquare wrapText="bothSides"/>
            <wp:docPr id="5" name="Obraz 4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22470" cy="2446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755A6" w:rsidRPr="004F1FB4" w:rsidRDefault="00D755A6" w:rsidP="00D755A6">
      <w:pPr>
        <w:pStyle w:val="Akapitzlist"/>
        <w:ind w:left="1080"/>
      </w:pPr>
    </w:p>
    <w:sectPr w:rsidR="00D755A6" w:rsidRPr="004F1FB4" w:rsidSect="00835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E33E1"/>
    <w:multiLevelType w:val="hybridMultilevel"/>
    <w:tmpl w:val="9146A7B0"/>
    <w:lvl w:ilvl="0" w:tplc="88EC42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1A5241B"/>
    <w:multiLevelType w:val="hybridMultilevel"/>
    <w:tmpl w:val="B8B0CA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1D3E1D"/>
    <w:multiLevelType w:val="hybridMultilevel"/>
    <w:tmpl w:val="76E6CB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B33BC6"/>
    <w:multiLevelType w:val="hybridMultilevel"/>
    <w:tmpl w:val="BD088F90"/>
    <w:lvl w:ilvl="0" w:tplc="E9BC75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2BAE"/>
    <w:rsid w:val="00480021"/>
    <w:rsid w:val="004D39A8"/>
    <w:rsid w:val="004F1FB4"/>
    <w:rsid w:val="005C7987"/>
    <w:rsid w:val="005F2BAE"/>
    <w:rsid w:val="00835AF6"/>
    <w:rsid w:val="00933FC0"/>
    <w:rsid w:val="00C534A3"/>
    <w:rsid w:val="00D67501"/>
    <w:rsid w:val="00D755A6"/>
    <w:rsid w:val="00D80B99"/>
    <w:rsid w:val="00F13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5A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F2BAE"/>
    <w:pPr>
      <w:ind w:left="720"/>
      <w:contextualSpacing/>
    </w:pPr>
  </w:style>
  <w:style w:type="table" w:styleId="redniecieniowanie1akcent1">
    <w:name w:val="Medium Shading 1 Accent 1"/>
    <w:basedOn w:val="Standardowy"/>
    <w:uiPriority w:val="63"/>
    <w:unhideWhenUsed/>
    <w:rsid w:val="005F2BA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ekstdymka">
    <w:name w:val="Balloon Text"/>
    <w:basedOn w:val="Normalny"/>
    <w:link w:val="TekstdymkaZnak"/>
    <w:uiPriority w:val="99"/>
    <w:semiHidden/>
    <w:unhideWhenUsed/>
    <w:rsid w:val="00C534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34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389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Telewizja Polska S.A.</Company>
  <LinksUpToDate>false</LinksUpToDate>
  <CharactersWithSpaces>2722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</dc:creator>
  <cp:lastModifiedBy> </cp:lastModifiedBy>
  <cp:revision>2</cp:revision>
  <dcterms:created xsi:type="dcterms:W3CDTF">2017-06-15T10:19:00Z</dcterms:created>
  <dcterms:modified xsi:type="dcterms:W3CDTF">2017-06-15T10:19:00Z</dcterms:modified>
</cp:coreProperties>
</file>