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BF" w:rsidRDefault="006E3284">
      <w:r>
        <w:t>Konrad Koncerewicz, Maciej Pysz</w:t>
      </w:r>
    </w:p>
    <w:p w:rsidR="006E3284" w:rsidRDefault="00473E04" w:rsidP="00473E04">
      <w:pPr>
        <w:pStyle w:val="Nagwek1"/>
      </w:pPr>
      <w:r>
        <w:t xml:space="preserve">Analiza nieliniowych funkcji popytu i podaży z wykorzystaniem programu </w:t>
      </w:r>
      <w:proofErr w:type="spellStart"/>
      <w:r w:rsidR="006E3284">
        <w:t>MMik</w:t>
      </w:r>
      <w:r w:rsidR="00D722D7">
        <w:t>r</w:t>
      </w:r>
      <w:r w:rsidR="006E3284">
        <w:t>o</w:t>
      </w:r>
      <w:proofErr w:type="spellEnd"/>
      <w:r w:rsidR="006E3284">
        <w:t xml:space="preserve"> </w:t>
      </w:r>
    </w:p>
    <w:p w:rsidR="00473E04" w:rsidRDefault="00473E04"/>
    <w:p w:rsidR="00D722D7" w:rsidRDefault="00C74C34" w:rsidP="00C74C34">
      <w:pPr>
        <w:pStyle w:val="Akapitzlist"/>
        <w:numPr>
          <w:ilvl w:val="0"/>
          <w:numId w:val="2"/>
        </w:numPr>
      </w:pPr>
      <w:r>
        <w:t>Badane przez nas funkcje mają postać</w:t>
      </w:r>
      <w:proofErr w:type="gramStart"/>
      <w:r>
        <w:t>:</w:t>
      </w:r>
      <w:r>
        <w:br/>
        <w:t>-funkcja</w:t>
      </w:r>
      <w:proofErr w:type="gramEnd"/>
      <w:r>
        <w:t xml:space="preserve"> podaży: </w:t>
      </w:r>
      <w:r w:rsidR="00473E04">
        <w:t>S(p)=</w:t>
      </w:r>
      <w:r w:rsidR="006E3284">
        <w:t>-4p</w:t>
      </w:r>
      <w:r w:rsidR="006E3284" w:rsidRPr="00C74C34">
        <w:rPr>
          <w:vertAlign w:val="superscript"/>
        </w:rPr>
        <w:t>2</w:t>
      </w:r>
      <w:r w:rsidR="006E3284">
        <w:t>+200</w:t>
      </w:r>
      <w:r w:rsidR="00473E04">
        <w:t>0</w:t>
      </w:r>
      <w:r w:rsidR="006E3284">
        <w:t>p+200</w:t>
      </w:r>
      <w:r>
        <w:br/>
        <w:t xml:space="preserve">-funkcja popytu: </w:t>
      </w:r>
      <w:r w:rsidR="006E3284">
        <w:t>D(p)=3p</w:t>
      </w:r>
      <w:r w:rsidR="006E3284" w:rsidRPr="00C74C34">
        <w:rPr>
          <w:vertAlign w:val="superscript"/>
        </w:rPr>
        <w:t>2</w:t>
      </w:r>
      <w:r w:rsidR="00D722D7">
        <w:t>-2270p+42200</w:t>
      </w:r>
    </w:p>
    <w:p w:rsidR="00473E04" w:rsidRDefault="00473E04"/>
    <w:p w:rsidR="00473E04" w:rsidRDefault="00214A65">
      <w:r>
        <w:rPr>
          <w:noProof/>
          <w:lang w:eastAsia="pl-PL"/>
        </w:rPr>
        <w:drawing>
          <wp:inline distT="0" distB="0" distL="0" distR="0">
            <wp:extent cx="5029636" cy="2636749"/>
            <wp:effectExtent l="19050" t="0" r="0" b="0"/>
            <wp:docPr id="4" name="Obraz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636" cy="263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04" w:rsidRDefault="00473E04"/>
    <w:p w:rsidR="00473E04" w:rsidRDefault="00473E04">
      <w:r>
        <w:t>Równowaga rynkowa jest osiągnięta przy cenie P=10 i ilości Q=19800.</w:t>
      </w:r>
    </w:p>
    <w:p w:rsidR="00D722D7" w:rsidRDefault="00D722D7">
      <w:bookmarkStart w:id="0" w:name="_GoBack"/>
      <w:bookmarkEnd w:id="0"/>
    </w:p>
    <w:p w:rsidR="00D722D7" w:rsidRPr="00C74C34" w:rsidRDefault="00C74C34" w:rsidP="00C74C34">
      <w:pPr>
        <w:pStyle w:val="Akapitzlist"/>
        <w:numPr>
          <w:ilvl w:val="0"/>
          <w:numId w:val="2"/>
        </w:numPr>
      </w:pPr>
      <w:r w:rsidRPr="00C74C34">
        <w:t>Badanie elastyczności cenowej popytu:</w:t>
      </w:r>
    </w:p>
    <w:p w:rsidR="00D722D7" w:rsidRDefault="00D722D7" w:rsidP="00326D43">
      <w:pPr>
        <w:pStyle w:val="Akapitzlist"/>
        <w:numPr>
          <w:ilvl w:val="0"/>
          <w:numId w:val="3"/>
        </w:numPr>
      </w:pPr>
      <w:proofErr w:type="spellStart"/>
      <w:r w:rsidRPr="00CA1F0C">
        <w:t>E</w:t>
      </w:r>
      <w:r w:rsidRPr="00326D43">
        <w:rPr>
          <w:vertAlign w:val="subscript"/>
        </w:rPr>
        <w:t>pd</w:t>
      </w:r>
      <w:proofErr w:type="spellEnd"/>
      <w:r w:rsidRPr="00326D43">
        <w:rPr>
          <w:sz w:val="20"/>
        </w:rPr>
        <w:t xml:space="preserve"> </w:t>
      </w:r>
      <w:r>
        <w:t>(punktowa)</w:t>
      </w:r>
    </w:p>
    <w:tbl>
      <w:tblPr>
        <w:tblStyle w:val="redniecieniowanie1akcent1"/>
        <w:tblpPr w:leftFromText="141" w:rightFromText="141" w:vertAnchor="text" w:horzAnchor="margin" w:tblpY="26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/>
      </w:tblPr>
      <w:tblGrid>
        <w:gridCol w:w="1327"/>
        <w:gridCol w:w="1327"/>
      </w:tblGrid>
      <w:tr w:rsidR="00326D43" w:rsidTr="00326D43">
        <w:trPr>
          <w:cnfStyle w:val="100000000000"/>
          <w:trHeight w:val="458"/>
        </w:trPr>
        <w:tc>
          <w:tcPr>
            <w:cnfStyle w:val="001000000000"/>
            <w:tcW w:w="1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6D43" w:rsidRPr="00D722D7" w:rsidRDefault="00326D43" w:rsidP="00326D43">
            <w:pPr>
              <w:jc w:val="center"/>
              <w:rPr>
                <w:b w:val="0"/>
              </w:rPr>
            </w:pPr>
            <w:r w:rsidRPr="00D722D7">
              <w:t>P</w:t>
            </w:r>
          </w:p>
        </w:tc>
        <w:tc>
          <w:tcPr>
            <w:tcW w:w="1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26D43" w:rsidRPr="00D722D7" w:rsidRDefault="00326D43" w:rsidP="00326D43">
            <w:pPr>
              <w:jc w:val="center"/>
              <w:cnfStyle w:val="100000000000"/>
              <w:rPr>
                <w:b w:val="0"/>
              </w:rPr>
            </w:pPr>
            <w:proofErr w:type="spellStart"/>
            <w:r w:rsidRPr="00D722D7">
              <w:t>Q</w:t>
            </w:r>
            <w:r w:rsidRPr="00D86419">
              <w:rPr>
                <w:vertAlign w:val="subscript"/>
              </w:rPr>
              <w:t>d</w:t>
            </w:r>
            <w:proofErr w:type="spellEnd"/>
          </w:p>
        </w:tc>
      </w:tr>
      <w:tr w:rsidR="00326D43" w:rsidTr="00326D43">
        <w:trPr>
          <w:cnfStyle w:val="000000100000"/>
          <w:trHeight w:val="433"/>
        </w:trPr>
        <w:tc>
          <w:tcPr>
            <w:cnfStyle w:val="001000000000"/>
            <w:tcW w:w="1327" w:type="dxa"/>
            <w:tcBorders>
              <w:right w:val="none" w:sz="0" w:space="0" w:color="auto"/>
            </w:tcBorders>
            <w:vAlign w:val="center"/>
          </w:tcPr>
          <w:p w:rsidR="00326D43" w:rsidRDefault="00326D43" w:rsidP="00326D43">
            <w:pPr>
              <w:jc w:val="center"/>
            </w:pPr>
            <w:r>
              <w:t>10</w:t>
            </w:r>
          </w:p>
        </w:tc>
        <w:tc>
          <w:tcPr>
            <w:tcW w:w="1327" w:type="dxa"/>
            <w:tcBorders>
              <w:left w:val="none" w:sz="0" w:space="0" w:color="auto"/>
            </w:tcBorders>
            <w:vAlign w:val="center"/>
          </w:tcPr>
          <w:p w:rsidR="00326D43" w:rsidRDefault="00326D43" w:rsidP="00326D43">
            <w:pPr>
              <w:jc w:val="center"/>
              <w:cnfStyle w:val="000000100000"/>
            </w:pPr>
            <w:r>
              <w:t>19800</w:t>
            </w:r>
          </w:p>
        </w:tc>
      </w:tr>
      <w:tr w:rsidR="00326D43" w:rsidTr="00326D43">
        <w:trPr>
          <w:cnfStyle w:val="000000010000"/>
          <w:trHeight w:val="433"/>
        </w:trPr>
        <w:tc>
          <w:tcPr>
            <w:cnfStyle w:val="001000000000"/>
            <w:tcW w:w="1327" w:type="dxa"/>
            <w:tcBorders>
              <w:right w:val="none" w:sz="0" w:space="0" w:color="auto"/>
            </w:tcBorders>
            <w:vAlign w:val="center"/>
          </w:tcPr>
          <w:p w:rsidR="00326D43" w:rsidRDefault="00326D43" w:rsidP="00326D43">
            <w:pPr>
              <w:jc w:val="center"/>
            </w:pPr>
            <w:r>
              <w:t>12</w:t>
            </w:r>
          </w:p>
        </w:tc>
        <w:tc>
          <w:tcPr>
            <w:tcW w:w="1327" w:type="dxa"/>
            <w:tcBorders>
              <w:left w:val="none" w:sz="0" w:space="0" w:color="auto"/>
            </w:tcBorders>
            <w:vAlign w:val="center"/>
          </w:tcPr>
          <w:p w:rsidR="00326D43" w:rsidRDefault="00326D43" w:rsidP="00326D43">
            <w:pPr>
              <w:jc w:val="center"/>
              <w:cnfStyle w:val="000000010000"/>
            </w:pPr>
            <w:r>
              <w:t>15392</w:t>
            </w:r>
          </w:p>
        </w:tc>
      </w:tr>
    </w:tbl>
    <w:p w:rsidR="00D722D7" w:rsidRDefault="00D722D7" w:rsidP="00FA6D55">
      <w:pPr>
        <w:jc w:val="center"/>
      </w:pPr>
    </w:p>
    <w:p w:rsidR="00D722D7" w:rsidRPr="00CA1F0C" w:rsidRDefault="00D722D7" w:rsidP="00326D43">
      <w:pPr>
        <w:ind w:left="708" w:firstLine="708"/>
        <w:rPr>
          <w:rFonts w:eastAsiaTheme="minorEastAsia"/>
          <w:sz w:val="24"/>
          <w:szCs w:val="32"/>
        </w:rPr>
      </w:pPr>
      <w:proofErr w:type="spellStart"/>
      <w:r w:rsidRPr="00CA1F0C">
        <w:rPr>
          <w:sz w:val="24"/>
          <w:szCs w:val="32"/>
        </w:rPr>
        <w:t>E</w:t>
      </w:r>
      <w:r w:rsidRPr="00CA1F0C">
        <w:rPr>
          <w:sz w:val="24"/>
          <w:szCs w:val="32"/>
          <w:vertAlign w:val="subscript"/>
        </w:rPr>
        <w:t>pd</w:t>
      </w:r>
      <w:proofErr w:type="spellEnd"/>
      <w:r w:rsidR="00CA1F0C">
        <w:rPr>
          <w:sz w:val="24"/>
          <w:szCs w:val="32"/>
          <w:vertAlign w:val="subscript"/>
        </w:rPr>
        <w:t xml:space="preserve"> </w:t>
      </w:r>
      <w:r w:rsidRPr="00CA1F0C">
        <w:rPr>
          <w:sz w:val="24"/>
          <w:szCs w:val="32"/>
        </w:rPr>
        <w:t>=</w:t>
      </w:r>
      <m:oMath>
        <m:r>
          <w:rPr>
            <w:rFonts w:ascii="Cambria Math" w:hAnsi="Cambria Math"/>
            <w:sz w:val="24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-4408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19800</m:t>
            </m:r>
          </m:den>
        </m:f>
        <m:r>
          <w:rPr>
            <w:rFonts w:ascii="Cambria Math" w:hAnsi="Cambria Math"/>
            <w:sz w:val="24"/>
            <w:szCs w:val="32"/>
          </w:rPr>
          <m:t>: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10</m:t>
            </m:r>
          </m:den>
        </m:f>
        <m:r>
          <w:rPr>
            <w:rFonts w:ascii="Cambria Math" w:hAnsi="Cambria Math"/>
            <w:sz w:val="24"/>
            <w:szCs w:val="32"/>
          </w:rPr>
          <m:t>=-1,11</m:t>
        </m:r>
      </m:oMath>
    </w:p>
    <w:p w:rsidR="00D722D7" w:rsidRDefault="00D722D7">
      <w:pPr>
        <w:rPr>
          <w:rFonts w:eastAsiaTheme="minorEastAsia"/>
          <w:sz w:val="32"/>
          <w:szCs w:val="32"/>
        </w:rPr>
      </w:pPr>
    </w:p>
    <w:p w:rsidR="00326D43" w:rsidRDefault="00326D43"/>
    <w:p w:rsidR="00D722D7" w:rsidRDefault="00D722D7">
      <w:r w:rsidRPr="00CA1F0C">
        <w:t>|</w:t>
      </w:r>
      <w:proofErr w:type="gramStart"/>
      <w:r w:rsidRPr="00CA1F0C">
        <w:t>E</w:t>
      </w:r>
      <w:r w:rsidRPr="00CA1F0C">
        <w:rPr>
          <w:vertAlign w:val="subscript"/>
        </w:rPr>
        <w:t>pd</w:t>
      </w:r>
      <w:r w:rsidRPr="00CA1F0C">
        <w:t>|&gt;1</w:t>
      </w:r>
      <w:r w:rsidR="00CA1F0C" w:rsidRPr="00CA1F0C">
        <w:t xml:space="preserve">     </w:t>
      </w:r>
      <w:r w:rsidR="00CA1F0C">
        <w:t>Popy</w:t>
      </w:r>
      <w:r w:rsidR="00214A65">
        <w:t>t</w:t>
      </w:r>
      <w:proofErr w:type="gramEnd"/>
      <w:r w:rsidR="00214A65">
        <w:t xml:space="preserve"> jest elastyczny względem ceny i dotyczy dóbr wyższego rzędu.</w:t>
      </w:r>
    </w:p>
    <w:p w:rsidR="00D722D7" w:rsidRDefault="00D722D7"/>
    <w:p w:rsidR="00CA1F0C" w:rsidRDefault="00CA1F0C" w:rsidP="00CA1F0C">
      <w:pPr>
        <w:pStyle w:val="Akapitzlist"/>
      </w:pPr>
    </w:p>
    <w:p w:rsidR="00D722D7" w:rsidRDefault="00D722D7" w:rsidP="005C49DD">
      <w:pPr>
        <w:pStyle w:val="Akapitzlist"/>
        <w:numPr>
          <w:ilvl w:val="0"/>
          <w:numId w:val="3"/>
        </w:numPr>
      </w:pPr>
      <w:proofErr w:type="spellStart"/>
      <w:r>
        <w:t>E</w:t>
      </w:r>
      <w:r w:rsidRPr="00CA1F0C">
        <w:rPr>
          <w:vertAlign w:val="subscript"/>
        </w:rPr>
        <w:t>pd</w:t>
      </w:r>
      <w:proofErr w:type="spellEnd"/>
      <w:r>
        <w:t xml:space="preserve"> (łukowa):</w:t>
      </w:r>
    </w:p>
    <w:p w:rsidR="00D722D7" w:rsidRPr="00CA1F0C" w:rsidRDefault="00D722D7">
      <w:pPr>
        <w:rPr>
          <w:rFonts w:eastAsiaTheme="minorEastAsia"/>
          <w:sz w:val="24"/>
          <w:szCs w:val="32"/>
        </w:rPr>
      </w:pPr>
      <w:proofErr w:type="spellStart"/>
      <w:r w:rsidRPr="00CA1F0C">
        <w:rPr>
          <w:sz w:val="24"/>
          <w:szCs w:val="32"/>
        </w:rPr>
        <w:t>E</w:t>
      </w:r>
      <w:r w:rsidRPr="00CA1F0C">
        <w:rPr>
          <w:sz w:val="24"/>
          <w:szCs w:val="32"/>
          <w:vertAlign w:val="subscript"/>
        </w:rPr>
        <w:t>pd</w:t>
      </w:r>
      <w:proofErr w:type="spellEnd"/>
      <w:r w:rsidR="00CA1F0C">
        <w:rPr>
          <w:sz w:val="24"/>
          <w:szCs w:val="32"/>
          <w:vertAlign w:val="subscript"/>
        </w:rPr>
        <w:t xml:space="preserve"> </w:t>
      </w:r>
      <w:r w:rsidRPr="00CA1F0C">
        <w:rPr>
          <w:sz w:val="24"/>
          <w:szCs w:val="32"/>
        </w:rPr>
        <w:t>=</w:t>
      </w:r>
      <m:oMath>
        <m:r>
          <w:rPr>
            <w:rFonts w:ascii="Cambria Math" w:hAnsi="Cambria Math"/>
            <w:sz w:val="24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∆D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∆P</m:t>
            </m:r>
          </m:den>
        </m:f>
        <m:r>
          <w:rPr>
            <w:rFonts w:ascii="Cambria Math" w:hAnsi="Cambria Math"/>
            <w:sz w:val="24"/>
            <w:szCs w:val="32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P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D</m:t>
            </m:r>
          </m:den>
        </m:f>
        <m:r>
          <w:rPr>
            <w:rFonts w:ascii="Cambria Math" w:hAnsi="Cambria Math"/>
            <w:sz w:val="24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-4408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2</m:t>
            </m:r>
          </m:den>
        </m:f>
        <m:r>
          <w:rPr>
            <w:rFonts w:ascii="Cambria Math" w:hAnsi="Cambria Math"/>
            <w:sz w:val="24"/>
            <w:szCs w:val="32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17596</m:t>
            </m:r>
          </m:den>
        </m:f>
        <m:r>
          <w:rPr>
            <w:rFonts w:ascii="Cambria Math" w:hAnsi="Cambria Math"/>
            <w:sz w:val="24"/>
            <w:szCs w:val="32"/>
          </w:rPr>
          <m:t>≈-1,38</m:t>
        </m:r>
      </m:oMath>
    </w:p>
    <w:p w:rsidR="00D722D7" w:rsidRDefault="00D722D7">
      <w:pPr>
        <w:rPr>
          <w:rFonts w:eastAsiaTheme="minorEastAsia"/>
        </w:rPr>
      </w:pPr>
    </w:p>
    <w:p w:rsidR="005C49DD" w:rsidRPr="005C49DD" w:rsidRDefault="00D722D7" w:rsidP="005C49DD">
      <w:pPr>
        <w:pStyle w:val="Akapitzlist"/>
        <w:numPr>
          <w:ilvl w:val="0"/>
          <w:numId w:val="3"/>
        </w:numPr>
        <w:rPr>
          <w:rFonts w:eastAsiaTheme="minorEastAsia"/>
        </w:rPr>
      </w:pPr>
      <w:proofErr w:type="spellStart"/>
      <w:r w:rsidRPr="00CA1F0C">
        <w:rPr>
          <w:rFonts w:eastAsiaTheme="minorEastAsia"/>
        </w:rPr>
        <w:t>E</w:t>
      </w:r>
      <w:r w:rsidRPr="00CA1F0C">
        <w:rPr>
          <w:rFonts w:eastAsiaTheme="minorEastAsia"/>
          <w:vertAlign w:val="subscript"/>
        </w:rPr>
        <w:t>pd</w:t>
      </w:r>
      <w:proofErr w:type="spellEnd"/>
      <w:r w:rsidRPr="00CA1F0C">
        <w:rPr>
          <w:rFonts w:eastAsiaTheme="minorEastAsia"/>
        </w:rPr>
        <w:t xml:space="preserve"> (zmienne ciągłe)</w:t>
      </w:r>
    </w:p>
    <w:p w:rsidR="00D722D7" w:rsidRPr="00F50D35" w:rsidRDefault="00D722D7">
      <w:pPr>
        <w:rPr>
          <w:rFonts w:eastAsiaTheme="minorEastAsia"/>
          <w:sz w:val="24"/>
          <w:szCs w:val="32"/>
          <w:lang w:val="en-US"/>
        </w:rPr>
      </w:pPr>
      <w:r w:rsidRPr="00F50D35">
        <w:rPr>
          <w:rFonts w:eastAsiaTheme="minorEastAsia"/>
          <w:sz w:val="24"/>
          <w:szCs w:val="32"/>
          <w:lang w:val="en-US"/>
        </w:rPr>
        <w:t>E</w:t>
      </w:r>
      <w:r w:rsidRPr="00F50D35">
        <w:rPr>
          <w:rFonts w:eastAsiaTheme="minorEastAsia"/>
          <w:sz w:val="24"/>
          <w:szCs w:val="32"/>
          <w:vertAlign w:val="subscript"/>
          <w:lang w:val="en-US"/>
        </w:rPr>
        <w:t>pd</w:t>
      </w:r>
      <w:r w:rsidR="00CA1F0C" w:rsidRPr="00F50D35">
        <w:rPr>
          <w:rFonts w:eastAsiaTheme="minorEastAsia"/>
          <w:sz w:val="24"/>
          <w:szCs w:val="32"/>
          <w:vertAlign w:val="subscript"/>
          <w:lang w:val="en-US"/>
        </w:rPr>
        <w:t xml:space="preserve"> </w:t>
      </w:r>
      <w:r w:rsidRPr="00F50D35">
        <w:rPr>
          <w:rFonts w:eastAsiaTheme="minorEastAsia"/>
          <w:sz w:val="24"/>
          <w:szCs w:val="32"/>
          <w:lang w:val="en-US"/>
        </w:rPr>
        <w:t>=</w:t>
      </w:r>
      <m:oMath>
        <m:r>
          <w:rPr>
            <w:rFonts w:ascii="Cambria Math" w:eastAsiaTheme="minorEastAsia" w:hAnsi="Cambria Math"/>
            <w:sz w:val="24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∂D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∂P</m:t>
            </m:r>
          </m:den>
        </m:f>
        <m:r>
          <w:rPr>
            <w:rFonts w:ascii="Cambria Math" w:eastAsiaTheme="minorEastAsia" w:hAnsi="Cambria Math"/>
            <w:sz w:val="24"/>
            <w:szCs w:val="32"/>
            <w:lang w:val="en-US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D</m:t>
            </m:r>
          </m:den>
        </m:f>
        <m:r>
          <w:rPr>
            <w:rFonts w:ascii="Cambria Math" w:eastAsiaTheme="minorEastAsia" w:hAnsi="Cambria Math"/>
            <w:sz w:val="24"/>
            <w:szCs w:val="32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6</m:t>
            </m:r>
            <m:r>
              <w:rPr>
                <w:rFonts w:ascii="Cambria Math" w:eastAsiaTheme="minorEastAsia" w:hAnsi="Cambria Math"/>
                <w:sz w:val="24"/>
                <w:szCs w:val="32"/>
              </w:rPr>
              <m:t>p</m:t>
            </m:r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-2270</m:t>
            </m:r>
          </m:e>
        </m:d>
        <m:r>
          <w:rPr>
            <w:rFonts w:ascii="Cambria Math" w:eastAsiaTheme="minorEastAsia" w:hAnsi="Cambria Math"/>
            <w:sz w:val="24"/>
            <w:szCs w:val="32"/>
            <w:lang w:val="en-US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1980</m:t>
            </m:r>
          </m:den>
        </m:f>
        <m:r>
          <w:rPr>
            <w:rFonts w:ascii="Cambria Math" w:eastAsiaTheme="minorEastAsia" w:hAnsi="Cambria Math"/>
            <w:sz w:val="24"/>
            <w:szCs w:val="32"/>
            <w:lang w:val="en-US"/>
          </w:rPr>
          <m:t>≈-1,12</m:t>
        </m:r>
      </m:oMath>
    </w:p>
    <w:p w:rsidR="00FA6D55" w:rsidRPr="00F50D35" w:rsidRDefault="00FA6D55">
      <w:pPr>
        <w:rPr>
          <w:rFonts w:eastAsiaTheme="minorEastAsia"/>
          <w:lang w:val="en-US"/>
        </w:rPr>
      </w:pPr>
    </w:p>
    <w:p w:rsidR="00FA6D55" w:rsidRPr="00F50D35" w:rsidRDefault="00FA6D55">
      <w:pPr>
        <w:rPr>
          <w:rFonts w:eastAsiaTheme="minorEastAsia"/>
          <w:lang w:val="en-US"/>
        </w:rPr>
      </w:pPr>
    </w:p>
    <w:p w:rsidR="00FA6D55" w:rsidRDefault="005C49DD">
      <w:pPr>
        <w:rPr>
          <w:rFonts w:eastAsiaTheme="minorEastAsia"/>
        </w:rPr>
      </w:pPr>
      <w:r>
        <w:rPr>
          <w:rFonts w:eastAsiaTheme="minorEastAsia"/>
        </w:rPr>
        <w:t>Warto zauważyć, że w przypadku</w:t>
      </w:r>
      <w:r w:rsidR="00FA6D55">
        <w:rPr>
          <w:rFonts w:eastAsiaTheme="minorEastAsia"/>
        </w:rPr>
        <w:t xml:space="preserve"> zmiennych ciągłych, obliczanie elastyczności sprowadza się do </w:t>
      </w:r>
      <w:proofErr w:type="spellStart"/>
      <w:r w:rsidR="00FA6D55">
        <w:rPr>
          <w:rFonts w:eastAsiaTheme="minorEastAsia"/>
        </w:rPr>
        <w:t>uliniowienia</w:t>
      </w:r>
      <w:proofErr w:type="spellEnd"/>
      <w:r w:rsidR="00FA6D55">
        <w:rPr>
          <w:rFonts w:eastAsiaTheme="minorEastAsia"/>
        </w:rPr>
        <w:t xml:space="preserve"> funkcji kwadratowej.</w:t>
      </w:r>
    </w:p>
    <w:p w:rsidR="00FA6D55" w:rsidRDefault="00FA6D55">
      <w:pPr>
        <w:rPr>
          <w:rFonts w:eastAsiaTheme="minorEastAsia"/>
        </w:rPr>
      </w:pPr>
    </w:p>
    <w:tbl>
      <w:tblPr>
        <w:tblpPr w:leftFromText="141" w:rightFromText="141" w:vertAnchor="text" w:horzAnchor="margin" w:tblpY="241"/>
        <w:tblW w:w="7084" w:type="dxa"/>
        <w:tblCellMar>
          <w:left w:w="70" w:type="dxa"/>
          <w:right w:w="70" w:type="dxa"/>
        </w:tblCellMar>
        <w:tblLook w:val="04A0"/>
      </w:tblPr>
      <w:tblGrid>
        <w:gridCol w:w="936"/>
        <w:gridCol w:w="1316"/>
        <w:gridCol w:w="808"/>
        <w:gridCol w:w="1096"/>
        <w:gridCol w:w="976"/>
        <w:gridCol w:w="976"/>
        <w:gridCol w:w="976"/>
      </w:tblGrid>
      <w:tr w:rsidR="00CA1F0C" w:rsidRPr="00FA6D55" w:rsidTr="00CA1F0C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popytu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</w:pPr>
            <w:r w:rsidRPr="00FA6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 xml:space="preserve">? </w:t>
            </w:r>
            <w:proofErr w:type="gramStart"/>
            <w:r w:rsidRPr="00FA6D55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pl-PL"/>
              </w:rPr>
              <w:t>pomoc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Q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Q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D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=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######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+/-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-2204,00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37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elastyczność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punktowa popytu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1,14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elastyczność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punktowa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4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popytu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FA6D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</w:t>
            </w:r>
            <w:r w:rsidRPr="00FA6D55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  <w:lang w:eastAsia="pl-PL"/>
              </w:rPr>
              <w:t>pd</w:t>
            </w:r>
            <w:proofErr w:type="spellEnd"/>
            <w:r w:rsidRPr="00FA6D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-1,11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48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elastyczność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łukowa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popytu</w:t>
            </w:r>
            <w:proofErr w:type="gramEnd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37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FA6D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</w:t>
            </w:r>
            <w:r w:rsidRPr="00FA6D55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bscript"/>
                <w:lang w:eastAsia="pl-PL"/>
              </w:rPr>
              <w:t>pd</w:t>
            </w:r>
            <w:proofErr w:type="spellEnd"/>
            <w:r w:rsidRPr="00FA6D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=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-1,38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37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Elastyczność neutralna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  =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9,49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A1F0C" w:rsidRPr="00FA6D55" w:rsidTr="00CA1F0C">
        <w:trPr>
          <w:trHeight w:val="25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A1F0C" w:rsidRPr="00FA6D55" w:rsidRDefault="00CA1F0C" w:rsidP="00CA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A6D55" w:rsidRDefault="00FA6D55">
      <w:pPr>
        <w:rPr>
          <w:rFonts w:eastAsiaTheme="minorEastAsia"/>
        </w:rPr>
      </w:pPr>
    </w:p>
    <w:p w:rsidR="00FA6D55" w:rsidRDefault="00FA6D55">
      <w:pPr>
        <w:rPr>
          <w:rFonts w:eastAsiaTheme="minorEastAsia"/>
        </w:rPr>
      </w:pPr>
    </w:p>
    <w:p w:rsidR="00FA6D55" w:rsidRDefault="00FA6D55">
      <w:pPr>
        <w:rPr>
          <w:rFonts w:eastAsiaTheme="minorEastAsia"/>
        </w:rPr>
      </w:pPr>
    </w:p>
    <w:p w:rsidR="00FA6D55" w:rsidRPr="00D722D7" w:rsidRDefault="00FA6D55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CA1F0C" w:rsidRDefault="00CA1F0C">
      <w:pPr>
        <w:rPr>
          <w:rFonts w:eastAsiaTheme="minorEastAsia"/>
        </w:rPr>
      </w:pPr>
    </w:p>
    <w:p w:rsidR="00D722D7" w:rsidRDefault="00CA1F0C">
      <w:pPr>
        <w:rPr>
          <w:rFonts w:eastAsiaTheme="minorEastAsia"/>
        </w:rPr>
      </w:pPr>
      <w:r>
        <w:rPr>
          <w:rFonts w:eastAsiaTheme="minorEastAsia"/>
        </w:rPr>
        <w:t xml:space="preserve">Wprowadzając dane do programu </w:t>
      </w:r>
      <w:proofErr w:type="spellStart"/>
      <w:r>
        <w:rPr>
          <w:rFonts w:eastAsiaTheme="minorEastAsia"/>
        </w:rPr>
        <w:t>MM</w:t>
      </w:r>
      <w:r w:rsidR="00FA6D55">
        <w:rPr>
          <w:rFonts w:eastAsiaTheme="minorEastAsia"/>
        </w:rPr>
        <w:t>ikro</w:t>
      </w:r>
      <w:proofErr w:type="spellEnd"/>
      <w:r w:rsidR="00FA6D55">
        <w:rPr>
          <w:rFonts w:eastAsiaTheme="minorEastAsia"/>
        </w:rPr>
        <w:t xml:space="preserve"> otrzymamy t</w:t>
      </w:r>
      <w:r>
        <w:rPr>
          <w:rFonts w:eastAsiaTheme="minorEastAsia"/>
        </w:rPr>
        <w:t>e same wyniki.</w:t>
      </w:r>
      <w:r w:rsidR="00A11F9B">
        <w:rPr>
          <w:rFonts w:eastAsiaTheme="minorEastAsia"/>
        </w:rPr>
        <w:t xml:space="preserve"> Dowodzi to</w:t>
      </w:r>
      <w:r>
        <w:rPr>
          <w:rFonts w:eastAsiaTheme="minorEastAsia"/>
        </w:rPr>
        <w:t xml:space="preserve">, że </w:t>
      </w:r>
      <w:r w:rsidR="00FA6D55">
        <w:rPr>
          <w:rFonts w:eastAsiaTheme="minorEastAsia"/>
        </w:rPr>
        <w:t xml:space="preserve">założenie o </w:t>
      </w:r>
      <w:r w:rsidR="00A11F9B">
        <w:rPr>
          <w:rFonts w:eastAsiaTheme="minorEastAsia"/>
        </w:rPr>
        <w:t>przekształceniu</w:t>
      </w:r>
      <w:r w:rsidR="00FA6D55">
        <w:rPr>
          <w:rFonts w:eastAsiaTheme="minorEastAsia"/>
        </w:rPr>
        <w:t xml:space="preserve"> funkcji kwadratowej </w:t>
      </w:r>
      <w:r w:rsidR="00A11F9B">
        <w:rPr>
          <w:rFonts w:eastAsiaTheme="minorEastAsia"/>
        </w:rPr>
        <w:t>w funkcję liniową</w:t>
      </w:r>
      <w:r w:rsidR="00FA6D55">
        <w:rPr>
          <w:rFonts w:eastAsiaTheme="minorEastAsia"/>
        </w:rPr>
        <w:t xml:space="preserve"> jest prawidłowe.</w:t>
      </w:r>
    </w:p>
    <w:p w:rsidR="00CA1F0C" w:rsidRDefault="00CA1F0C">
      <w:pPr>
        <w:rPr>
          <w:rFonts w:eastAsiaTheme="minorEastAsia"/>
        </w:rPr>
      </w:pPr>
    </w:p>
    <w:p w:rsidR="00326D43" w:rsidRDefault="00326D43">
      <w:pPr>
        <w:rPr>
          <w:rFonts w:eastAsiaTheme="minorEastAsia"/>
        </w:rPr>
      </w:pPr>
    </w:p>
    <w:p w:rsidR="00326D43" w:rsidRDefault="00326D43">
      <w:pPr>
        <w:rPr>
          <w:rFonts w:eastAsiaTheme="minorEastAsia"/>
        </w:rPr>
      </w:pPr>
    </w:p>
    <w:p w:rsidR="00326D43" w:rsidRDefault="00326D43">
      <w:pPr>
        <w:rPr>
          <w:rFonts w:eastAsiaTheme="minorEastAsia"/>
        </w:rPr>
      </w:pPr>
    </w:p>
    <w:p w:rsidR="00DF4DB6" w:rsidRDefault="00DF4DB6" w:rsidP="00DF4DB6">
      <w:pPr>
        <w:rPr>
          <w:rFonts w:eastAsiaTheme="minorEastAsia"/>
        </w:rPr>
      </w:pPr>
    </w:p>
    <w:p w:rsidR="00326D43" w:rsidRPr="00DF4DB6" w:rsidRDefault="00326D43" w:rsidP="00DF4DB6">
      <w:pPr>
        <w:pStyle w:val="Akapitzlist"/>
        <w:numPr>
          <w:ilvl w:val="0"/>
          <w:numId w:val="2"/>
        </w:numPr>
        <w:rPr>
          <w:rFonts w:eastAsiaTheme="minorEastAsia"/>
        </w:rPr>
      </w:pPr>
      <w:r w:rsidRPr="00DF4DB6">
        <w:rPr>
          <w:rFonts w:eastAsiaTheme="minorEastAsia"/>
        </w:rPr>
        <w:lastRenderedPageBreak/>
        <w:t>Badanie elastyczności cenowej podaży:</w:t>
      </w:r>
    </w:p>
    <w:p w:rsidR="00D722D7" w:rsidRPr="00326D43" w:rsidRDefault="00D722D7" w:rsidP="00326D43">
      <w:pPr>
        <w:pStyle w:val="Akapitzlist"/>
        <w:numPr>
          <w:ilvl w:val="0"/>
          <w:numId w:val="3"/>
        </w:numPr>
        <w:rPr>
          <w:rFonts w:eastAsiaTheme="minorEastAsia"/>
        </w:rPr>
      </w:pPr>
      <w:proofErr w:type="spellStart"/>
      <w:r w:rsidRPr="00326D43">
        <w:rPr>
          <w:rFonts w:eastAsiaTheme="minorEastAsia"/>
        </w:rPr>
        <w:t>E</w:t>
      </w:r>
      <w:r w:rsidRPr="00214A65">
        <w:rPr>
          <w:rFonts w:eastAsiaTheme="minorEastAsia"/>
          <w:vertAlign w:val="subscript"/>
        </w:rPr>
        <w:t>ps</w:t>
      </w:r>
      <w:proofErr w:type="spellEnd"/>
      <w:r w:rsidRPr="00326D43">
        <w:rPr>
          <w:rFonts w:eastAsiaTheme="minorEastAsia"/>
        </w:rPr>
        <w:t xml:space="preserve"> (punktowa</w:t>
      </w:r>
      <w:r w:rsidR="00FA6D55" w:rsidRPr="00326D43">
        <w:rPr>
          <w:rFonts w:eastAsiaTheme="minorEastAsia"/>
        </w:rPr>
        <w:t>):</w:t>
      </w:r>
    </w:p>
    <w:tbl>
      <w:tblPr>
        <w:tblStyle w:val="redniecieniowanie1akcent1"/>
        <w:tblpPr w:leftFromText="141" w:rightFromText="141" w:vertAnchor="page" w:horzAnchor="margin" w:tblpY="2221"/>
        <w:tblW w:w="0" w:type="auto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ook w:val="04A0"/>
      </w:tblPr>
      <w:tblGrid>
        <w:gridCol w:w="1688"/>
        <w:gridCol w:w="1688"/>
      </w:tblGrid>
      <w:tr w:rsidR="009C0D8A" w:rsidTr="009C0D8A">
        <w:trPr>
          <w:cnfStyle w:val="100000000000"/>
          <w:trHeight w:val="436"/>
        </w:trPr>
        <w:tc>
          <w:tcPr>
            <w:cnfStyle w:val="001000000000"/>
            <w:tcW w:w="1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0D8A" w:rsidRPr="00FA6D55" w:rsidRDefault="009C0D8A" w:rsidP="009C0D8A">
            <w:pPr>
              <w:jc w:val="center"/>
              <w:rPr>
                <w:rFonts w:eastAsiaTheme="minorEastAsia"/>
                <w:b w:val="0"/>
              </w:rPr>
            </w:pPr>
            <w:r w:rsidRPr="00FA6D55">
              <w:rPr>
                <w:rFonts w:eastAsiaTheme="minorEastAsia"/>
              </w:rPr>
              <w:t>P</w:t>
            </w:r>
          </w:p>
        </w:tc>
        <w:tc>
          <w:tcPr>
            <w:tcW w:w="1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C0D8A" w:rsidRPr="00FA6D55" w:rsidRDefault="009C0D8A" w:rsidP="009C0D8A">
            <w:pPr>
              <w:jc w:val="center"/>
              <w:cnfStyle w:val="100000000000"/>
              <w:rPr>
                <w:rFonts w:eastAsiaTheme="minorEastAsia"/>
                <w:b w:val="0"/>
              </w:rPr>
            </w:pPr>
            <w:proofErr w:type="spellStart"/>
            <w:r w:rsidRPr="00FA6D55">
              <w:rPr>
                <w:rFonts w:eastAsiaTheme="minorEastAsia"/>
              </w:rPr>
              <w:t>Qs</w:t>
            </w:r>
            <w:proofErr w:type="spellEnd"/>
          </w:p>
        </w:tc>
      </w:tr>
      <w:tr w:rsidR="009C0D8A" w:rsidTr="009C0D8A">
        <w:trPr>
          <w:cnfStyle w:val="000000100000"/>
          <w:trHeight w:val="412"/>
        </w:trPr>
        <w:tc>
          <w:tcPr>
            <w:cnfStyle w:val="001000000000"/>
            <w:tcW w:w="1688" w:type="dxa"/>
            <w:tcBorders>
              <w:right w:val="none" w:sz="0" w:space="0" w:color="auto"/>
            </w:tcBorders>
          </w:tcPr>
          <w:p w:rsidR="009C0D8A" w:rsidRDefault="009C0D8A" w:rsidP="009C0D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688" w:type="dxa"/>
            <w:tcBorders>
              <w:left w:val="none" w:sz="0" w:space="0" w:color="auto"/>
            </w:tcBorders>
          </w:tcPr>
          <w:p w:rsidR="009C0D8A" w:rsidRDefault="009C0D8A" w:rsidP="009C0D8A">
            <w:pPr>
              <w:jc w:val="center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19800</w:t>
            </w:r>
          </w:p>
        </w:tc>
      </w:tr>
      <w:tr w:rsidR="009C0D8A" w:rsidTr="009C0D8A">
        <w:trPr>
          <w:cnfStyle w:val="000000010000"/>
          <w:trHeight w:val="412"/>
        </w:trPr>
        <w:tc>
          <w:tcPr>
            <w:cnfStyle w:val="001000000000"/>
            <w:tcW w:w="1688" w:type="dxa"/>
            <w:tcBorders>
              <w:right w:val="none" w:sz="0" w:space="0" w:color="auto"/>
            </w:tcBorders>
          </w:tcPr>
          <w:p w:rsidR="009C0D8A" w:rsidRDefault="009C0D8A" w:rsidP="009C0D8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688" w:type="dxa"/>
            <w:tcBorders>
              <w:left w:val="none" w:sz="0" w:space="0" w:color="auto"/>
            </w:tcBorders>
          </w:tcPr>
          <w:p w:rsidR="009C0D8A" w:rsidRDefault="009C0D8A" w:rsidP="009C0D8A">
            <w:pPr>
              <w:jc w:val="center"/>
              <w:cnfStyle w:val="000000010000"/>
              <w:rPr>
                <w:rFonts w:eastAsiaTheme="minorEastAsia"/>
              </w:rPr>
            </w:pPr>
            <w:r>
              <w:rPr>
                <w:rFonts w:eastAsiaTheme="minorEastAsia"/>
              </w:rPr>
              <w:t>23624</w:t>
            </w:r>
          </w:p>
        </w:tc>
      </w:tr>
    </w:tbl>
    <w:p w:rsidR="009C0D8A" w:rsidRDefault="009C0D8A" w:rsidP="00FA6D55">
      <w:pPr>
        <w:rPr>
          <w:rFonts w:eastAsiaTheme="minorEastAsia"/>
          <w:sz w:val="24"/>
          <w:szCs w:val="32"/>
        </w:rPr>
      </w:pPr>
      <w:r>
        <w:rPr>
          <w:rFonts w:eastAsiaTheme="minorEastAsia"/>
          <w:sz w:val="24"/>
          <w:szCs w:val="32"/>
        </w:rPr>
        <w:t xml:space="preserve">   </w:t>
      </w:r>
    </w:p>
    <w:p w:rsidR="00FA6D55" w:rsidRDefault="00FA6D55" w:rsidP="009C0D8A">
      <w:pPr>
        <w:ind w:firstLine="708"/>
        <w:rPr>
          <w:rFonts w:eastAsiaTheme="minorEastAsia"/>
          <w:sz w:val="24"/>
          <w:szCs w:val="32"/>
        </w:rPr>
      </w:pPr>
      <w:proofErr w:type="spellStart"/>
      <w:r w:rsidRPr="00214A65">
        <w:rPr>
          <w:rFonts w:eastAsiaTheme="minorEastAsia"/>
          <w:sz w:val="24"/>
          <w:szCs w:val="32"/>
        </w:rPr>
        <w:t>E</w:t>
      </w:r>
      <w:r w:rsidRPr="00214A65">
        <w:rPr>
          <w:rFonts w:eastAsiaTheme="minorEastAsia"/>
          <w:sz w:val="24"/>
          <w:szCs w:val="32"/>
          <w:vertAlign w:val="subscript"/>
        </w:rPr>
        <w:t>ps</w:t>
      </w:r>
      <w:proofErr w:type="spellEnd"/>
      <w:r w:rsidR="00214A65" w:rsidRPr="00214A65">
        <w:rPr>
          <w:rFonts w:eastAsiaTheme="minorEastAsia"/>
          <w:sz w:val="24"/>
          <w:szCs w:val="32"/>
          <w:vertAlign w:val="subscript"/>
        </w:rPr>
        <w:t xml:space="preserve"> </w:t>
      </w:r>
      <w:r w:rsidRPr="00214A65">
        <w:rPr>
          <w:rFonts w:eastAsiaTheme="minorEastAsia"/>
          <w:sz w:val="24"/>
          <w:szCs w:val="32"/>
        </w:rPr>
        <w:t>=</w:t>
      </w:r>
      <w:r w:rsidR="00214A65" w:rsidRPr="00214A65">
        <w:rPr>
          <w:rFonts w:eastAsiaTheme="minorEastAsia"/>
          <w:sz w:val="24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3824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2</m:t>
            </m:r>
          </m:den>
        </m:f>
        <m:r>
          <w:rPr>
            <w:rFonts w:ascii="Cambria Math" w:hAnsi="Cambria Math"/>
            <w:sz w:val="24"/>
            <w:szCs w:val="32"/>
          </w:rPr>
          <m:t>×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21712</m:t>
            </m:r>
          </m:den>
        </m:f>
        <m:r>
          <w:rPr>
            <w:rFonts w:ascii="Cambria Math" w:hAnsi="Cambria Math"/>
            <w:sz w:val="24"/>
            <w:szCs w:val="32"/>
          </w:rPr>
          <m:t>=0,97</m:t>
        </m:r>
      </m:oMath>
    </w:p>
    <w:p w:rsidR="00DF4DB6" w:rsidRDefault="00DF4DB6" w:rsidP="00FA6D55">
      <w:pPr>
        <w:rPr>
          <w:rFonts w:eastAsiaTheme="minorEastAsia"/>
          <w:sz w:val="24"/>
          <w:szCs w:val="32"/>
        </w:rPr>
      </w:pPr>
    </w:p>
    <w:p w:rsidR="009C0D8A" w:rsidRDefault="009C0D8A"/>
    <w:p w:rsidR="00FA6D55" w:rsidRDefault="00214A65">
      <w:pPr>
        <w:rPr>
          <w:rFonts w:eastAsiaTheme="minorEastAsia"/>
          <w:szCs w:val="32"/>
        </w:rPr>
      </w:pPr>
      <w:proofErr w:type="spellStart"/>
      <w:r w:rsidRPr="009C0D8A">
        <w:rPr>
          <w:sz w:val="24"/>
        </w:rPr>
        <w:t>E</w:t>
      </w:r>
      <w:r w:rsidRPr="009C0D8A">
        <w:rPr>
          <w:sz w:val="24"/>
          <w:vertAlign w:val="subscript"/>
        </w:rPr>
        <w:t>ps</w:t>
      </w:r>
      <w:proofErr w:type="spellEnd"/>
      <w:r w:rsidRPr="009C0D8A">
        <w:rPr>
          <w:sz w:val="24"/>
          <w:vertAlign w:val="subscript"/>
        </w:rPr>
        <w:t xml:space="preserve"> </w:t>
      </w:r>
      <w:r w:rsidRPr="009C0D8A">
        <w:rPr>
          <w:sz w:val="24"/>
        </w:rPr>
        <w:t>&lt; 1</w:t>
      </w:r>
      <w:r w:rsidRPr="009C0D8A">
        <w:rPr>
          <w:rFonts w:eastAsiaTheme="minorEastAsia"/>
          <w:sz w:val="28"/>
          <w:szCs w:val="32"/>
        </w:rPr>
        <w:tab/>
      </w:r>
      <w:r>
        <w:rPr>
          <w:rFonts w:eastAsiaTheme="minorEastAsia"/>
          <w:sz w:val="24"/>
          <w:szCs w:val="32"/>
        </w:rPr>
        <w:tab/>
      </w:r>
      <w:r w:rsidRPr="00214A65">
        <w:rPr>
          <w:rFonts w:eastAsiaTheme="minorEastAsia"/>
          <w:szCs w:val="32"/>
        </w:rPr>
        <w:t>Podaż jest nieelastyczna względem ceny</w:t>
      </w:r>
      <w:r w:rsidR="00DF4DB6">
        <w:rPr>
          <w:rFonts w:eastAsiaTheme="minorEastAsia"/>
          <w:szCs w:val="32"/>
        </w:rPr>
        <w:t>.</w:t>
      </w:r>
    </w:p>
    <w:p w:rsidR="00DF4DB6" w:rsidRDefault="00DF4DB6">
      <w:pPr>
        <w:rPr>
          <w:rFonts w:eastAsiaTheme="minorEastAsia"/>
          <w:szCs w:val="32"/>
        </w:rPr>
      </w:pPr>
    </w:p>
    <w:p w:rsidR="00DF4DB6" w:rsidRPr="00214A65" w:rsidRDefault="00DF4DB6">
      <w:pPr>
        <w:rPr>
          <w:rFonts w:eastAsiaTheme="minorEastAsia"/>
          <w:szCs w:val="32"/>
        </w:rPr>
      </w:pPr>
    </w:p>
    <w:p w:rsidR="00FA6D55" w:rsidRPr="00326D43" w:rsidRDefault="00FA6D55" w:rsidP="00326D43">
      <w:pPr>
        <w:pStyle w:val="Akapitzlist"/>
        <w:numPr>
          <w:ilvl w:val="0"/>
          <w:numId w:val="3"/>
        </w:numPr>
        <w:rPr>
          <w:rFonts w:eastAsiaTheme="minorEastAsia"/>
        </w:rPr>
      </w:pPr>
      <w:proofErr w:type="spellStart"/>
      <w:r w:rsidRPr="00326D43">
        <w:rPr>
          <w:rFonts w:eastAsiaTheme="minorEastAsia"/>
        </w:rPr>
        <w:t>E</w:t>
      </w:r>
      <w:r w:rsidRPr="00214A65">
        <w:rPr>
          <w:rFonts w:eastAsiaTheme="minorEastAsia"/>
          <w:vertAlign w:val="subscript"/>
        </w:rPr>
        <w:t>ps</w:t>
      </w:r>
      <w:proofErr w:type="spellEnd"/>
      <w:r w:rsidRPr="00214A65">
        <w:rPr>
          <w:rFonts w:eastAsiaTheme="minorEastAsia"/>
          <w:vertAlign w:val="subscript"/>
        </w:rPr>
        <w:t xml:space="preserve"> </w:t>
      </w:r>
      <w:r w:rsidRPr="00326D43">
        <w:rPr>
          <w:rFonts w:eastAsiaTheme="minorEastAsia"/>
        </w:rPr>
        <w:t>(łukowa)</w:t>
      </w:r>
    </w:p>
    <w:p w:rsidR="00FA6D55" w:rsidRPr="00214A65" w:rsidRDefault="00FA6D55">
      <w:pPr>
        <w:rPr>
          <w:rFonts w:eastAsiaTheme="minorEastAsia"/>
          <w:sz w:val="24"/>
          <w:szCs w:val="32"/>
        </w:rPr>
      </w:pPr>
      <w:proofErr w:type="spellStart"/>
      <w:r w:rsidRPr="00214A65">
        <w:rPr>
          <w:rFonts w:eastAsiaTheme="minorEastAsia"/>
          <w:sz w:val="24"/>
          <w:szCs w:val="32"/>
        </w:rPr>
        <w:t>E</w:t>
      </w:r>
      <w:r w:rsidRPr="00214A65">
        <w:rPr>
          <w:rFonts w:eastAsiaTheme="minorEastAsia"/>
          <w:sz w:val="24"/>
          <w:szCs w:val="32"/>
          <w:vertAlign w:val="subscript"/>
        </w:rPr>
        <w:t>ps</w:t>
      </w:r>
      <w:proofErr w:type="spellEnd"/>
      <w:r w:rsidR="00214A65" w:rsidRPr="00214A65">
        <w:rPr>
          <w:rFonts w:eastAsiaTheme="minorEastAsia"/>
          <w:sz w:val="24"/>
          <w:szCs w:val="32"/>
          <w:vertAlign w:val="subscript"/>
        </w:rPr>
        <w:t xml:space="preserve"> </w:t>
      </w:r>
      <w:r w:rsidRPr="00214A65">
        <w:rPr>
          <w:rFonts w:eastAsiaTheme="minorEastAsia"/>
          <w:sz w:val="24"/>
          <w:szCs w:val="32"/>
        </w:rPr>
        <w:t>=</w:t>
      </w:r>
      <w:r w:rsidR="00214A65" w:rsidRPr="00214A65">
        <w:rPr>
          <w:rFonts w:eastAsiaTheme="minorEastAsia"/>
          <w:sz w:val="24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3824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21712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>=0,97</m:t>
        </m:r>
      </m:oMath>
    </w:p>
    <w:p w:rsidR="00FA6D55" w:rsidRDefault="00FA6D55">
      <w:pPr>
        <w:rPr>
          <w:rFonts w:eastAsiaTheme="minorEastAsia"/>
          <w:sz w:val="24"/>
          <w:szCs w:val="32"/>
        </w:rPr>
      </w:pPr>
    </w:p>
    <w:p w:rsidR="00DF4DB6" w:rsidRPr="00214A65" w:rsidRDefault="00DF4DB6">
      <w:pPr>
        <w:rPr>
          <w:rFonts w:eastAsiaTheme="minorEastAsia"/>
          <w:sz w:val="24"/>
          <w:szCs w:val="32"/>
        </w:rPr>
      </w:pPr>
    </w:p>
    <w:p w:rsidR="00FA6D55" w:rsidRPr="00326D43" w:rsidRDefault="00FA6D55" w:rsidP="00326D43">
      <w:pPr>
        <w:pStyle w:val="Akapitzlist"/>
        <w:numPr>
          <w:ilvl w:val="0"/>
          <w:numId w:val="3"/>
        </w:numPr>
        <w:rPr>
          <w:rFonts w:eastAsiaTheme="minorEastAsia"/>
        </w:rPr>
      </w:pPr>
      <w:proofErr w:type="spellStart"/>
      <w:r w:rsidRPr="00326D43">
        <w:rPr>
          <w:rFonts w:eastAsiaTheme="minorEastAsia"/>
        </w:rPr>
        <w:t>E</w:t>
      </w:r>
      <w:r w:rsidRPr="00214A65">
        <w:rPr>
          <w:rFonts w:eastAsiaTheme="minorEastAsia"/>
          <w:vertAlign w:val="subscript"/>
        </w:rPr>
        <w:t>ps</w:t>
      </w:r>
      <w:proofErr w:type="spellEnd"/>
      <w:r w:rsidRPr="00326D43">
        <w:rPr>
          <w:rFonts w:eastAsiaTheme="minorEastAsia"/>
        </w:rPr>
        <w:t xml:space="preserve"> (zmienne ciągłe)</w:t>
      </w:r>
    </w:p>
    <w:p w:rsidR="00FA6D55" w:rsidRPr="00F50D35" w:rsidRDefault="00FA6D55">
      <w:pPr>
        <w:rPr>
          <w:rFonts w:eastAsiaTheme="minorEastAsia"/>
          <w:sz w:val="24"/>
          <w:szCs w:val="32"/>
          <w:lang w:val="en-US"/>
        </w:rPr>
      </w:pPr>
      <w:r w:rsidRPr="00F50D35">
        <w:rPr>
          <w:rFonts w:eastAsiaTheme="minorEastAsia"/>
          <w:sz w:val="24"/>
          <w:szCs w:val="32"/>
          <w:lang w:val="en-US"/>
        </w:rPr>
        <w:t>E</w:t>
      </w:r>
      <w:r w:rsidRPr="00F50D35">
        <w:rPr>
          <w:rFonts w:eastAsiaTheme="minorEastAsia"/>
          <w:sz w:val="24"/>
          <w:szCs w:val="32"/>
          <w:vertAlign w:val="subscript"/>
          <w:lang w:val="en-US"/>
        </w:rPr>
        <w:t>ps</w:t>
      </w:r>
      <w:r w:rsidR="00214A65" w:rsidRPr="00F50D35">
        <w:rPr>
          <w:rFonts w:eastAsiaTheme="minorEastAsia"/>
          <w:sz w:val="24"/>
          <w:szCs w:val="32"/>
          <w:vertAlign w:val="subscript"/>
          <w:lang w:val="en-US"/>
        </w:rPr>
        <w:t xml:space="preserve"> </w:t>
      </w:r>
      <w:r w:rsidRPr="00F50D35">
        <w:rPr>
          <w:rFonts w:eastAsiaTheme="minorEastAsia"/>
          <w:sz w:val="24"/>
          <w:szCs w:val="32"/>
          <w:lang w:val="en-US"/>
        </w:rPr>
        <w:t>=</w:t>
      </w:r>
      <w:r w:rsidR="00214A65" w:rsidRPr="00F50D35">
        <w:rPr>
          <w:rFonts w:eastAsiaTheme="minorEastAsia"/>
          <w:sz w:val="24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∂S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∂P</m:t>
            </m:r>
          </m:den>
        </m:f>
        <m:r>
          <w:rPr>
            <w:rFonts w:ascii="Cambria Math" w:eastAsiaTheme="minorEastAsia" w:hAnsi="Cambria Math"/>
            <w:sz w:val="24"/>
            <w:szCs w:val="32"/>
            <w:lang w:val="en-US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S</m:t>
            </m:r>
          </m:den>
        </m:f>
        <m:r>
          <w:rPr>
            <w:rFonts w:ascii="Cambria Math" w:eastAsiaTheme="minorEastAsia" w:hAnsi="Cambria Math"/>
            <w:sz w:val="24"/>
            <w:szCs w:val="32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-8</m:t>
            </m:r>
            <m:r>
              <w:rPr>
                <w:rFonts w:ascii="Cambria Math" w:eastAsiaTheme="minorEastAsia" w:hAnsi="Cambria Math"/>
                <w:sz w:val="24"/>
                <w:szCs w:val="32"/>
              </w:rPr>
              <m:t>p</m:t>
            </m:r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+2000</m:t>
            </m:r>
          </m:e>
        </m:d>
        <m:r>
          <w:rPr>
            <w:rFonts w:ascii="Cambria Math" w:eastAsiaTheme="minorEastAsia" w:hAnsi="Cambria Math"/>
            <w:sz w:val="24"/>
            <w:szCs w:val="32"/>
            <w:lang w:val="en-US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19800</m:t>
            </m:r>
          </m:den>
        </m:f>
        <m:r>
          <w:rPr>
            <w:rFonts w:ascii="Cambria Math" w:eastAsiaTheme="minorEastAsia" w:hAnsi="Cambria Math"/>
            <w:sz w:val="24"/>
            <w:szCs w:val="32"/>
            <w:lang w:val="en-US"/>
          </w:rPr>
          <m:t>=0,97</m:t>
        </m:r>
      </m:oMath>
    </w:p>
    <w:tbl>
      <w:tblPr>
        <w:tblpPr w:leftFromText="141" w:rightFromText="141" w:vertAnchor="text" w:horzAnchor="margin" w:tblpY="305"/>
        <w:tblW w:w="7376" w:type="dxa"/>
        <w:tblCellMar>
          <w:left w:w="70" w:type="dxa"/>
          <w:right w:w="70" w:type="dxa"/>
        </w:tblCellMar>
        <w:tblLook w:val="04A0"/>
      </w:tblPr>
      <w:tblGrid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9C0D8A" w:rsidRPr="00F50D35" w:rsidTr="009C0D8A">
        <w:trPr>
          <w:trHeight w:val="301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50D3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50D3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50D3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50D3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50D3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50D3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50D3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50D3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50D3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50D3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50D3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50D3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50D3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50D3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50D3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50D3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9C0D8A" w:rsidRPr="00FA6D55" w:rsidTr="009C0D8A">
        <w:trPr>
          <w:trHeight w:val="244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50D3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F50D35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Funkcja podaży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301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301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301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Q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Q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301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19800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244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301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D</w:t>
            </w: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=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+/-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1912,00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301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244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elastyczność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punktowa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359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244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elastyczność</w:t>
            </w:r>
            <w:proofErr w:type="gramEnd"/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łukowa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0,97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244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459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459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Elastyczność neutralna 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  =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-0,18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C0D8A" w:rsidRPr="00FA6D55" w:rsidTr="009C0D8A">
        <w:trPr>
          <w:trHeight w:val="244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9C0D8A" w:rsidRPr="00FA6D55" w:rsidRDefault="009C0D8A" w:rsidP="009C0D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A6D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FA6D55" w:rsidRDefault="00FA6D55">
      <w:pPr>
        <w:rPr>
          <w:rFonts w:eastAsiaTheme="minorEastAsia"/>
          <w:sz w:val="32"/>
          <w:szCs w:val="32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9C0D8A" w:rsidRDefault="009C0D8A">
      <w:pPr>
        <w:rPr>
          <w:rFonts w:eastAsiaTheme="minorEastAsia"/>
        </w:rPr>
      </w:pPr>
    </w:p>
    <w:p w:rsidR="00FA6D55" w:rsidRPr="00FA6D55" w:rsidRDefault="00FA6D55">
      <w:pPr>
        <w:rPr>
          <w:rFonts w:eastAsiaTheme="minorEastAsia"/>
        </w:rPr>
      </w:pPr>
      <w:r>
        <w:rPr>
          <w:rFonts w:eastAsiaTheme="minorEastAsia"/>
        </w:rPr>
        <w:t>Jak wida</w:t>
      </w:r>
      <w:r w:rsidR="00DF4DB6">
        <w:rPr>
          <w:rFonts w:eastAsiaTheme="minorEastAsia"/>
        </w:rPr>
        <w:t xml:space="preserve">ć, dla funkcji podaży program </w:t>
      </w:r>
      <w:proofErr w:type="spellStart"/>
      <w:r w:rsidR="00DF4DB6">
        <w:rPr>
          <w:rFonts w:eastAsiaTheme="minorEastAsia"/>
        </w:rPr>
        <w:t>MM</w:t>
      </w:r>
      <w:r>
        <w:rPr>
          <w:rFonts w:eastAsiaTheme="minorEastAsia"/>
        </w:rPr>
        <w:t>ikro</w:t>
      </w:r>
      <w:proofErr w:type="spellEnd"/>
      <w:r>
        <w:rPr>
          <w:rFonts w:eastAsiaTheme="minorEastAsia"/>
        </w:rPr>
        <w:t xml:space="preserve"> również zadziałał </w:t>
      </w:r>
      <w:proofErr w:type="gramStart"/>
      <w:r>
        <w:rPr>
          <w:rFonts w:eastAsiaTheme="minorEastAsia"/>
        </w:rPr>
        <w:t xml:space="preserve">prawidłowo. </w:t>
      </w:r>
      <w:proofErr w:type="gramEnd"/>
      <w:r>
        <w:rPr>
          <w:rFonts w:eastAsiaTheme="minorEastAsia"/>
        </w:rPr>
        <w:t>Jednakże tutaj również funkcja została „</w:t>
      </w:r>
      <w:proofErr w:type="spellStart"/>
      <w:r>
        <w:rPr>
          <w:rFonts w:eastAsiaTheme="minorEastAsia"/>
        </w:rPr>
        <w:t>uliniowiona</w:t>
      </w:r>
      <w:proofErr w:type="spellEnd"/>
      <w:r>
        <w:rPr>
          <w:rFonts w:eastAsiaTheme="minorEastAsia"/>
        </w:rPr>
        <w:t>”</w:t>
      </w:r>
      <w:r w:rsidR="00B8157D">
        <w:rPr>
          <w:rFonts w:eastAsiaTheme="minorEastAsia"/>
        </w:rPr>
        <w:t>. Takie uproszczenie musi samo w sobie tworzyć jakiś margines błędu, ale skoro obliczenia pokrywają się z obliczeniami „ręcznymi” to margines błędu musi być niewielki.</w:t>
      </w:r>
    </w:p>
    <w:sectPr w:rsidR="00FA6D55" w:rsidRPr="00FA6D55" w:rsidSect="0058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5A4"/>
    <w:multiLevelType w:val="hybridMultilevel"/>
    <w:tmpl w:val="4DBA3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77CF5"/>
    <w:multiLevelType w:val="hybridMultilevel"/>
    <w:tmpl w:val="0E16B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C6FA2"/>
    <w:multiLevelType w:val="hybridMultilevel"/>
    <w:tmpl w:val="762AAF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284"/>
    <w:rsid w:val="00024C81"/>
    <w:rsid w:val="00214A65"/>
    <w:rsid w:val="00326D43"/>
    <w:rsid w:val="00473E04"/>
    <w:rsid w:val="00583477"/>
    <w:rsid w:val="005C49DD"/>
    <w:rsid w:val="006E3284"/>
    <w:rsid w:val="00845BBF"/>
    <w:rsid w:val="00977D83"/>
    <w:rsid w:val="009C0D8A"/>
    <w:rsid w:val="00A11F9B"/>
    <w:rsid w:val="00B8157D"/>
    <w:rsid w:val="00BE644C"/>
    <w:rsid w:val="00C74C34"/>
    <w:rsid w:val="00CA1F0C"/>
    <w:rsid w:val="00D722D7"/>
    <w:rsid w:val="00D86419"/>
    <w:rsid w:val="00DD3BA1"/>
    <w:rsid w:val="00DF4DB6"/>
    <w:rsid w:val="00F50D35"/>
    <w:rsid w:val="00FA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477"/>
  </w:style>
  <w:style w:type="paragraph" w:styleId="Nagwek1">
    <w:name w:val="heading 1"/>
    <w:basedOn w:val="Normalny"/>
    <w:next w:val="Normalny"/>
    <w:link w:val="Nagwek1Znak"/>
    <w:uiPriority w:val="9"/>
    <w:qFormat/>
    <w:rsid w:val="00473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2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D722D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73E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74C34"/>
    <w:pPr>
      <w:ind w:left="720"/>
      <w:contextualSpacing/>
    </w:pPr>
  </w:style>
  <w:style w:type="table" w:styleId="redniecieniowanie1akcent1">
    <w:name w:val="Medium Shading 1 Accent 1"/>
    <w:basedOn w:val="Standardowy"/>
    <w:uiPriority w:val="63"/>
    <w:rsid w:val="00326D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 </cp:lastModifiedBy>
  <cp:revision>2</cp:revision>
  <dcterms:created xsi:type="dcterms:W3CDTF">2017-06-15T10:20:00Z</dcterms:created>
  <dcterms:modified xsi:type="dcterms:W3CDTF">2017-06-15T10:20:00Z</dcterms:modified>
</cp:coreProperties>
</file>